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4"/>
        <w:gridCol w:w="1640"/>
        <w:gridCol w:w="3787"/>
        <w:gridCol w:w="2664"/>
        <w:gridCol w:w="2058"/>
        <w:gridCol w:w="604"/>
        <w:gridCol w:w="809"/>
        <w:gridCol w:w="839"/>
      </w:tblGrid>
      <w:tr w:rsidR="00645CBA" w:rsidRPr="008312EB" w:rsidTr="0070549F">
        <w:trPr>
          <w:cantSplit/>
        </w:trPr>
        <w:tc>
          <w:tcPr>
            <w:tcW w:w="583" w:type="pct"/>
            <w:gridSpan w:val="2"/>
            <w:tcBorders>
              <w:top w:val="single" w:sz="4" w:space="0" w:color="999999"/>
              <w:left w:val="single" w:sz="4" w:space="0" w:color="999999"/>
              <w:bottom w:val="nil"/>
              <w:right w:val="single" w:sz="4" w:space="0" w:color="999999"/>
            </w:tcBorders>
            <w:vAlign w:val="center"/>
          </w:tcPr>
          <w:p w:rsidR="00645CBA" w:rsidRPr="008312EB" w:rsidRDefault="00645CBA" w:rsidP="00987623">
            <w:pPr>
              <w:jc w:val="center"/>
              <w:rPr>
                <w:rFonts w:cs="Arial"/>
                <w:b/>
                <w:bCs/>
                <w:szCs w:val="20"/>
              </w:rPr>
            </w:pPr>
            <w:bookmarkStart w:id="0" w:name="_GoBack"/>
            <w:bookmarkEnd w:id="0"/>
            <w:r w:rsidRPr="008312EB">
              <w:rPr>
                <w:rFonts w:cs="Arial"/>
                <w:b/>
                <w:bCs/>
                <w:szCs w:val="20"/>
              </w:rPr>
              <w:t>Date de l'audit</w:t>
            </w:r>
          </w:p>
          <w:p w:rsidR="00645CBA" w:rsidRPr="008312EB" w:rsidRDefault="00645CBA" w:rsidP="00987623">
            <w:pPr>
              <w:jc w:val="center"/>
              <w:rPr>
                <w:rFonts w:cs="Arial"/>
                <w:b/>
                <w:bCs/>
                <w:szCs w:val="20"/>
              </w:rPr>
            </w:pPr>
            <w:r w:rsidRPr="008312EB">
              <w:rPr>
                <w:rFonts w:cs="Arial"/>
                <w:b/>
                <w:bCs/>
                <w:szCs w:val="20"/>
              </w:rPr>
              <w:t xml:space="preserve">Audit </w:t>
            </w:r>
            <w:proofErr w:type="spellStart"/>
            <w:r w:rsidRPr="008312EB">
              <w:rPr>
                <w:rFonts w:cs="Arial"/>
                <w:b/>
                <w:bCs/>
                <w:szCs w:val="20"/>
              </w:rPr>
              <w:t>datum</w:t>
            </w:r>
            <w:proofErr w:type="spellEnd"/>
          </w:p>
        </w:tc>
        <w:tc>
          <w:tcPr>
            <w:tcW w:w="584" w:type="pct"/>
            <w:tcBorders>
              <w:top w:val="single" w:sz="4" w:space="0" w:color="999999"/>
              <w:left w:val="single" w:sz="4" w:space="0" w:color="999999"/>
              <w:bottom w:val="nil"/>
              <w:right w:val="single" w:sz="4" w:space="0" w:color="999999"/>
            </w:tcBorders>
            <w:vAlign w:val="center"/>
          </w:tcPr>
          <w:p w:rsidR="00645CBA" w:rsidRPr="008312EB" w:rsidRDefault="00645CBA" w:rsidP="00987623">
            <w:pPr>
              <w:jc w:val="center"/>
              <w:rPr>
                <w:rFonts w:cs="Arial"/>
                <w:b/>
                <w:bCs/>
                <w:szCs w:val="20"/>
              </w:rPr>
            </w:pPr>
            <w:r w:rsidRPr="008312EB">
              <w:rPr>
                <w:rFonts w:cs="Arial"/>
                <w:b/>
                <w:bCs/>
                <w:szCs w:val="20"/>
              </w:rPr>
              <w:t>Date du rapport</w:t>
            </w:r>
          </w:p>
          <w:p w:rsidR="00645CBA" w:rsidRPr="008312EB" w:rsidRDefault="00645CBA" w:rsidP="00987623">
            <w:pPr>
              <w:jc w:val="center"/>
              <w:rPr>
                <w:rFonts w:cs="Arial"/>
                <w:b/>
                <w:bCs/>
                <w:szCs w:val="20"/>
              </w:rPr>
            </w:pPr>
            <w:r w:rsidRPr="008312EB">
              <w:rPr>
                <w:rFonts w:cs="Arial"/>
                <w:b/>
                <w:bCs/>
                <w:szCs w:val="20"/>
              </w:rPr>
              <w:t xml:space="preserve">Rapport </w:t>
            </w:r>
            <w:proofErr w:type="spellStart"/>
            <w:r w:rsidRPr="008312EB">
              <w:rPr>
                <w:rFonts w:cs="Arial"/>
                <w:b/>
                <w:bCs/>
                <w:szCs w:val="20"/>
              </w:rPr>
              <w:t>datum</w:t>
            </w:r>
            <w:proofErr w:type="spellEnd"/>
          </w:p>
        </w:tc>
        <w:tc>
          <w:tcPr>
            <w:tcW w:w="1349" w:type="pct"/>
            <w:tcBorders>
              <w:top w:val="single" w:sz="4" w:space="0" w:color="999999"/>
              <w:left w:val="single" w:sz="4" w:space="0" w:color="999999"/>
              <w:bottom w:val="nil"/>
              <w:right w:val="single" w:sz="4" w:space="0" w:color="999999"/>
            </w:tcBorders>
            <w:vAlign w:val="center"/>
          </w:tcPr>
          <w:p w:rsidR="00645CBA" w:rsidRPr="008312EB" w:rsidRDefault="00645CBA" w:rsidP="00987623">
            <w:pPr>
              <w:pStyle w:val="Header"/>
              <w:jc w:val="center"/>
              <w:rPr>
                <w:rFonts w:cs="Arial"/>
                <w:b/>
                <w:bCs/>
                <w:szCs w:val="20"/>
              </w:rPr>
            </w:pPr>
            <w:r w:rsidRPr="008312EB">
              <w:rPr>
                <w:rFonts w:cs="Arial"/>
                <w:b/>
                <w:bCs/>
                <w:szCs w:val="20"/>
              </w:rPr>
              <w:t>Processus</w:t>
            </w:r>
            <w:r w:rsidR="00654722" w:rsidRPr="008312EB">
              <w:rPr>
                <w:rFonts w:cs="Arial"/>
                <w:b/>
                <w:bCs/>
                <w:szCs w:val="20"/>
              </w:rPr>
              <w:t xml:space="preserve"> et service </w:t>
            </w:r>
            <w:r w:rsidRPr="008312EB">
              <w:rPr>
                <w:rFonts w:cs="Arial"/>
                <w:b/>
                <w:bCs/>
                <w:szCs w:val="20"/>
              </w:rPr>
              <w:t>audité</w:t>
            </w:r>
          </w:p>
          <w:p w:rsidR="00645CBA" w:rsidRPr="008312EB" w:rsidRDefault="00645CBA" w:rsidP="00987623">
            <w:pPr>
              <w:pStyle w:val="Header"/>
              <w:jc w:val="center"/>
              <w:rPr>
                <w:rFonts w:cs="Arial"/>
                <w:b/>
                <w:bCs/>
                <w:szCs w:val="20"/>
              </w:rPr>
            </w:pPr>
            <w:proofErr w:type="spellStart"/>
            <w:r w:rsidRPr="008312EB">
              <w:rPr>
                <w:rFonts w:cs="Arial"/>
                <w:b/>
                <w:bCs/>
                <w:szCs w:val="20"/>
              </w:rPr>
              <w:t>Geauditeerd</w:t>
            </w:r>
            <w:proofErr w:type="spellEnd"/>
            <w:r w:rsidRPr="008312EB">
              <w:rPr>
                <w:rFonts w:cs="Arial"/>
                <w:b/>
                <w:bCs/>
                <w:szCs w:val="20"/>
              </w:rPr>
              <w:t xml:space="preserve"> </w:t>
            </w:r>
            <w:proofErr w:type="spellStart"/>
            <w:r w:rsidRPr="008312EB">
              <w:rPr>
                <w:rFonts w:cs="Arial"/>
                <w:b/>
                <w:bCs/>
                <w:szCs w:val="20"/>
              </w:rPr>
              <w:t>proces</w:t>
            </w:r>
            <w:proofErr w:type="spellEnd"/>
            <w:r w:rsidRPr="008312EB">
              <w:rPr>
                <w:rFonts w:cs="Arial"/>
                <w:b/>
                <w:bCs/>
                <w:szCs w:val="20"/>
              </w:rPr>
              <w:t xml:space="preserve"> </w:t>
            </w:r>
            <w:r w:rsidR="00654722" w:rsidRPr="008312EB">
              <w:rPr>
                <w:rFonts w:cs="Arial"/>
                <w:b/>
                <w:bCs/>
                <w:szCs w:val="20"/>
              </w:rPr>
              <w:t xml:space="preserve">en </w:t>
            </w:r>
            <w:proofErr w:type="spellStart"/>
            <w:r w:rsidR="00654722" w:rsidRPr="008312EB">
              <w:rPr>
                <w:rFonts w:cs="Arial"/>
                <w:b/>
                <w:bCs/>
                <w:szCs w:val="20"/>
              </w:rPr>
              <w:t>dienst</w:t>
            </w:r>
            <w:proofErr w:type="spellEnd"/>
          </w:p>
        </w:tc>
        <w:tc>
          <w:tcPr>
            <w:tcW w:w="949" w:type="pct"/>
            <w:tcBorders>
              <w:top w:val="single" w:sz="4" w:space="0" w:color="999999"/>
              <w:left w:val="single" w:sz="4" w:space="0" w:color="999999"/>
              <w:bottom w:val="nil"/>
              <w:right w:val="single" w:sz="4" w:space="0" w:color="999999"/>
            </w:tcBorders>
            <w:vAlign w:val="center"/>
          </w:tcPr>
          <w:p w:rsidR="00645CBA" w:rsidRPr="008312EB" w:rsidRDefault="00645CBA" w:rsidP="00987623">
            <w:pPr>
              <w:jc w:val="center"/>
              <w:rPr>
                <w:rFonts w:cs="Arial"/>
                <w:b/>
                <w:bCs/>
                <w:szCs w:val="20"/>
              </w:rPr>
            </w:pPr>
            <w:r w:rsidRPr="008312EB">
              <w:rPr>
                <w:rFonts w:cs="Arial"/>
                <w:b/>
                <w:bCs/>
                <w:szCs w:val="20"/>
              </w:rPr>
              <w:t>Auditeur(s)</w:t>
            </w:r>
          </w:p>
          <w:p w:rsidR="00645CBA" w:rsidRPr="008312EB" w:rsidRDefault="00645CBA" w:rsidP="00987623">
            <w:pPr>
              <w:jc w:val="center"/>
              <w:rPr>
                <w:rFonts w:cs="Arial"/>
                <w:b/>
                <w:bCs/>
                <w:szCs w:val="20"/>
              </w:rPr>
            </w:pPr>
            <w:proofErr w:type="spellStart"/>
            <w:r w:rsidRPr="008312EB">
              <w:rPr>
                <w:rFonts w:cs="Arial"/>
                <w:b/>
                <w:bCs/>
                <w:szCs w:val="20"/>
              </w:rPr>
              <w:t>Auditor</w:t>
            </w:r>
            <w:proofErr w:type="spellEnd"/>
            <w:r w:rsidRPr="008312EB">
              <w:rPr>
                <w:rFonts w:cs="Arial"/>
                <w:b/>
                <w:bCs/>
                <w:szCs w:val="20"/>
              </w:rPr>
              <w:t>(en)</w:t>
            </w:r>
          </w:p>
        </w:tc>
        <w:tc>
          <w:tcPr>
            <w:tcW w:w="948" w:type="pct"/>
            <w:gridSpan w:val="2"/>
            <w:tcBorders>
              <w:top w:val="single" w:sz="4" w:space="0" w:color="999999"/>
              <w:left w:val="single" w:sz="4" w:space="0" w:color="999999"/>
              <w:bottom w:val="nil"/>
              <w:right w:val="single" w:sz="4" w:space="0" w:color="999999"/>
            </w:tcBorders>
            <w:vAlign w:val="center"/>
          </w:tcPr>
          <w:p w:rsidR="00645CBA" w:rsidRPr="008312EB" w:rsidRDefault="00645CBA" w:rsidP="00987623">
            <w:pPr>
              <w:jc w:val="center"/>
              <w:rPr>
                <w:rFonts w:cs="Arial"/>
                <w:b/>
                <w:bCs/>
                <w:szCs w:val="20"/>
              </w:rPr>
            </w:pPr>
            <w:r w:rsidRPr="008312EB">
              <w:rPr>
                <w:rFonts w:cs="Arial"/>
                <w:b/>
                <w:bCs/>
                <w:szCs w:val="20"/>
              </w:rPr>
              <w:t>Audité(s)</w:t>
            </w:r>
          </w:p>
          <w:p w:rsidR="00645CBA" w:rsidRPr="008312EB" w:rsidRDefault="00645CBA" w:rsidP="00987623">
            <w:pPr>
              <w:jc w:val="center"/>
              <w:rPr>
                <w:rFonts w:cs="Arial"/>
                <w:b/>
                <w:bCs/>
                <w:szCs w:val="20"/>
              </w:rPr>
            </w:pPr>
            <w:proofErr w:type="spellStart"/>
            <w:r w:rsidRPr="008312EB">
              <w:rPr>
                <w:rFonts w:cs="Arial"/>
                <w:b/>
                <w:bCs/>
                <w:szCs w:val="20"/>
              </w:rPr>
              <w:t>Geauditeerde</w:t>
            </w:r>
            <w:proofErr w:type="spellEnd"/>
          </w:p>
        </w:tc>
        <w:tc>
          <w:tcPr>
            <w:tcW w:w="587" w:type="pct"/>
            <w:gridSpan w:val="2"/>
            <w:tcBorders>
              <w:top w:val="single" w:sz="4" w:space="0" w:color="999999"/>
              <w:left w:val="single" w:sz="4" w:space="0" w:color="999999"/>
              <w:bottom w:val="nil"/>
              <w:right w:val="single" w:sz="4" w:space="0" w:color="999999"/>
            </w:tcBorders>
            <w:vAlign w:val="center"/>
          </w:tcPr>
          <w:p w:rsidR="00645CBA" w:rsidRPr="008312EB" w:rsidRDefault="00645CBA" w:rsidP="00987623">
            <w:pPr>
              <w:jc w:val="center"/>
              <w:rPr>
                <w:rFonts w:cs="Arial"/>
                <w:b/>
                <w:bCs/>
                <w:szCs w:val="20"/>
              </w:rPr>
            </w:pPr>
            <w:r w:rsidRPr="008312EB">
              <w:rPr>
                <w:rFonts w:cs="Arial"/>
                <w:b/>
                <w:bCs/>
                <w:szCs w:val="20"/>
              </w:rPr>
              <w:t>N° rapport</w:t>
            </w:r>
          </w:p>
          <w:p w:rsidR="00645CBA" w:rsidRPr="008312EB" w:rsidRDefault="00645CBA" w:rsidP="00987623">
            <w:pPr>
              <w:jc w:val="center"/>
              <w:rPr>
                <w:rFonts w:cs="Arial"/>
                <w:b/>
                <w:bCs/>
                <w:szCs w:val="20"/>
              </w:rPr>
            </w:pPr>
            <w:r w:rsidRPr="008312EB">
              <w:rPr>
                <w:rFonts w:cs="Arial"/>
                <w:b/>
                <w:bCs/>
                <w:szCs w:val="20"/>
              </w:rPr>
              <w:t>N° rapport</w:t>
            </w:r>
          </w:p>
        </w:tc>
      </w:tr>
      <w:tr w:rsidR="00987623" w:rsidRPr="008312EB" w:rsidTr="00987623">
        <w:trPr>
          <w:cantSplit/>
        </w:trPr>
        <w:tc>
          <w:tcPr>
            <w:tcW w:w="583" w:type="pct"/>
            <w:gridSpan w:val="2"/>
            <w:tcBorders>
              <w:top w:val="single" w:sz="4" w:space="0" w:color="999999"/>
              <w:left w:val="single" w:sz="4" w:space="0" w:color="999999"/>
              <w:bottom w:val="nil"/>
              <w:right w:val="single" w:sz="4" w:space="0" w:color="999999"/>
            </w:tcBorders>
          </w:tcPr>
          <w:p w:rsidR="00987623" w:rsidRPr="00987623" w:rsidRDefault="00F13FD8" w:rsidP="00987623">
            <w:pPr>
              <w:jc w:val="center"/>
              <w:rPr>
                <w:rFonts w:cs="Arial"/>
                <w:bCs/>
                <w:szCs w:val="20"/>
              </w:rPr>
            </w:pPr>
            <w:r>
              <w:rPr>
                <w:rFonts w:cs="Arial"/>
                <w:bCs/>
                <w:szCs w:val="20"/>
              </w:rPr>
              <w:t>05/09</w:t>
            </w:r>
            <w:r w:rsidR="005A5BBE">
              <w:rPr>
                <w:rFonts w:cs="Arial"/>
                <w:bCs/>
                <w:szCs w:val="20"/>
              </w:rPr>
              <w:t>/201</w:t>
            </w:r>
            <w:r>
              <w:rPr>
                <w:rFonts w:cs="Arial"/>
                <w:bCs/>
                <w:szCs w:val="20"/>
              </w:rPr>
              <w:t>7</w:t>
            </w:r>
          </w:p>
        </w:tc>
        <w:tc>
          <w:tcPr>
            <w:tcW w:w="584" w:type="pct"/>
            <w:tcBorders>
              <w:top w:val="single" w:sz="4" w:space="0" w:color="999999"/>
              <w:left w:val="single" w:sz="4" w:space="0" w:color="999999"/>
              <w:bottom w:val="nil"/>
              <w:right w:val="single" w:sz="4" w:space="0" w:color="999999"/>
            </w:tcBorders>
          </w:tcPr>
          <w:p w:rsidR="00987623" w:rsidRPr="00987623" w:rsidRDefault="00F13FD8" w:rsidP="00987623">
            <w:pPr>
              <w:jc w:val="center"/>
              <w:rPr>
                <w:rFonts w:cs="Arial"/>
                <w:bCs/>
                <w:szCs w:val="20"/>
              </w:rPr>
            </w:pPr>
            <w:r>
              <w:rPr>
                <w:rFonts w:cs="Arial"/>
                <w:bCs/>
                <w:szCs w:val="20"/>
              </w:rPr>
              <w:t>18/09</w:t>
            </w:r>
            <w:r w:rsidR="00830526">
              <w:rPr>
                <w:rFonts w:cs="Arial"/>
                <w:bCs/>
                <w:szCs w:val="20"/>
              </w:rPr>
              <w:t>/201</w:t>
            </w:r>
            <w:r>
              <w:rPr>
                <w:rFonts w:cs="Arial"/>
                <w:bCs/>
                <w:szCs w:val="20"/>
              </w:rPr>
              <w:t>7</w:t>
            </w:r>
          </w:p>
        </w:tc>
        <w:tc>
          <w:tcPr>
            <w:tcW w:w="1349" w:type="pct"/>
            <w:tcBorders>
              <w:top w:val="single" w:sz="4" w:space="0" w:color="999999"/>
              <w:left w:val="single" w:sz="4" w:space="0" w:color="999999"/>
              <w:bottom w:val="nil"/>
              <w:right w:val="single" w:sz="4" w:space="0" w:color="999999"/>
            </w:tcBorders>
          </w:tcPr>
          <w:p w:rsidR="00830526" w:rsidRDefault="00830526" w:rsidP="00F13FD8">
            <w:pPr>
              <w:jc w:val="center"/>
              <w:rPr>
                <w:rFonts w:cs="Arial"/>
                <w:bCs/>
                <w:szCs w:val="20"/>
              </w:rPr>
            </w:pPr>
            <w:r>
              <w:rPr>
                <w:rFonts w:cs="Arial"/>
                <w:bCs/>
                <w:szCs w:val="20"/>
              </w:rPr>
              <w:t xml:space="preserve">Service </w:t>
            </w:r>
            <w:r w:rsidR="00F13FD8">
              <w:rPr>
                <w:rFonts w:cs="Arial"/>
                <w:bCs/>
                <w:szCs w:val="20"/>
              </w:rPr>
              <w:t>Interne Prévention &amp; Protection</w:t>
            </w:r>
          </w:p>
          <w:p w:rsidR="00F13FD8" w:rsidRDefault="00F13FD8" w:rsidP="00F13FD8">
            <w:pPr>
              <w:jc w:val="center"/>
              <w:rPr>
                <w:rFonts w:cs="Arial"/>
                <w:bCs/>
                <w:szCs w:val="20"/>
              </w:rPr>
            </w:pPr>
          </w:p>
          <w:p w:rsidR="005443ED" w:rsidRDefault="00830526" w:rsidP="005443ED">
            <w:pPr>
              <w:jc w:val="center"/>
              <w:rPr>
                <w:rFonts w:cs="Arial"/>
                <w:bCs/>
                <w:szCs w:val="20"/>
              </w:rPr>
            </w:pPr>
            <w:r>
              <w:rPr>
                <w:rFonts w:cs="Arial"/>
                <w:bCs/>
                <w:szCs w:val="20"/>
              </w:rPr>
              <w:t>Services techniques et logist</w:t>
            </w:r>
            <w:r w:rsidR="00F13FD8">
              <w:rPr>
                <w:rFonts w:cs="Arial"/>
                <w:bCs/>
                <w:szCs w:val="20"/>
              </w:rPr>
              <w:t>iques - Mess</w:t>
            </w:r>
          </w:p>
          <w:p w:rsidR="00F13FD8" w:rsidRDefault="00F13FD8" w:rsidP="005443ED">
            <w:pPr>
              <w:jc w:val="center"/>
              <w:rPr>
                <w:rFonts w:cs="Arial"/>
                <w:bCs/>
                <w:szCs w:val="20"/>
              </w:rPr>
            </w:pPr>
          </w:p>
          <w:p w:rsidR="00824787" w:rsidRDefault="00830526" w:rsidP="005443ED">
            <w:pPr>
              <w:pStyle w:val="Header"/>
              <w:jc w:val="center"/>
              <w:rPr>
                <w:rFonts w:cs="Arial"/>
                <w:bCs/>
                <w:szCs w:val="20"/>
              </w:rPr>
            </w:pPr>
            <w:r>
              <w:rPr>
                <w:rFonts w:cs="Arial"/>
                <w:bCs/>
                <w:szCs w:val="20"/>
              </w:rPr>
              <w:t>Se</w:t>
            </w:r>
            <w:r w:rsidR="00F13FD8">
              <w:rPr>
                <w:rFonts w:cs="Arial"/>
                <w:bCs/>
                <w:szCs w:val="20"/>
              </w:rPr>
              <w:t>rvice Muséologie</w:t>
            </w:r>
          </w:p>
          <w:p w:rsidR="00F13FD8" w:rsidRDefault="00F13FD8" w:rsidP="005443ED">
            <w:pPr>
              <w:pStyle w:val="Header"/>
              <w:jc w:val="center"/>
              <w:rPr>
                <w:rFonts w:cs="Arial"/>
                <w:bCs/>
                <w:szCs w:val="20"/>
              </w:rPr>
            </w:pPr>
          </w:p>
          <w:p w:rsidR="00F13FD8" w:rsidRDefault="00F13FD8" w:rsidP="005443ED">
            <w:pPr>
              <w:pStyle w:val="Header"/>
              <w:jc w:val="center"/>
              <w:rPr>
                <w:rFonts w:cs="Arial"/>
                <w:bCs/>
                <w:szCs w:val="20"/>
              </w:rPr>
            </w:pPr>
            <w:r>
              <w:rPr>
                <w:rFonts w:cs="Arial"/>
                <w:bCs/>
                <w:szCs w:val="20"/>
              </w:rPr>
              <w:t>Service Expositions</w:t>
            </w:r>
          </w:p>
          <w:p w:rsidR="00F13FD8" w:rsidRPr="00987623" w:rsidRDefault="00F13FD8" w:rsidP="005443ED">
            <w:pPr>
              <w:pStyle w:val="Header"/>
              <w:jc w:val="center"/>
              <w:rPr>
                <w:rFonts w:cs="Arial"/>
                <w:bCs/>
                <w:szCs w:val="20"/>
              </w:rPr>
            </w:pPr>
          </w:p>
        </w:tc>
        <w:tc>
          <w:tcPr>
            <w:tcW w:w="949" w:type="pct"/>
            <w:tcBorders>
              <w:top w:val="single" w:sz="4" w:space="0" w:color="999999"/>
              <w:left w:val="single" w:sz="4" w:space="0" w:color="999999"/>
              <w:bottom w:val="nil"/>
              <w:right w:val="single" w:sz="4" w:space="0" w:color="999999"/>
            </w:tcBorders>
          </w:tcPr>
          <w:p w:rsidR="00987623" w:rsidRPr="00987623" w:rsidRDefault="005443ED" w:rsidP="00987623">
            <w:pPr>
              <w:jc w:val="center"/>
              <w:rPr>
                <w:rFonts w:cs="Arial"/>
                <w:bCs/>
                <w:szCs w:val="20"/>
              </w:rPr>
            </w:pPr>
            <w:r>
              <w:rPr>
                <w:rFonts w:cs="Arial"/>
                <w:bCs/>
                <w:szCs w:val="20"/>
              </w:rPr>
              <w:t xml:space="preserve">Marie </w:t>
            </w:r>
            <w:proofErr w:type="spellStart"/>
            <w:r>
              <w:rPr>
                <w:rFonts w:cs="Arial"/>
                <w:bCs/>
                <w:szCs w:val="20"/>
              </w:rPr>
              <w:t>Masquelier</w:t>
            </w:r>
            <w:proofErr w:type="spellEnd"/>
          </w:p>
        </w:tc>
        <w:tc>
          <w:tcPr>
            <w:tcW w:w="948" w:type="pct"/>
            <w:gridSpan w:val="2"/>
            <w:tcBorders>
              <w:top w:val="single" w:sz="4" w:space="0" w:color="999999"/>
              <w:left w:val="single" w:sz="4" w:space="0" w:color="999999"/>
              <w:bottom w:val="nil"/>
              <w:right w:val="single" w:sz="4" w:space="0" w:color="999999"/>
            </w:tcBorders>
          </w:tcPr>
          <w:p w:rsidR="005443ED" w:rsidRDefault="00D346AD" w:rsidP="00987623">
            <w:pPr>
              <w:jc w:val="center"/>
              <w:rPr>
                <w:rFonts w:cs="Arial"/>
                <w:bCs/>
                <w:szCs w:val="20"/>
              </w:rPr>
            </w:pPr>
            <w:r>
              <w:rPr>
                <w:rFonts w:cs="Arial"/>
                <w:bCs/>
                <w:szCs w:val="20"/>
              </w:rPr>
              <w:t>Wouter</w:t>
            </w:r>
            <w:r w:rsidR="005443ED">
              <w:rPr>
                <w:rFonts w:cs="Arial"/>
                <w:bCs/>
                <w:szCs w:val="20"/>
              </w:rPr>
              <w:t xml:space="preserve"> </w:t>
            </w:r>
            <w:proofErr w:type="spellStart"/>
            <w:r w:rsidR="005443ED">
              <w:rPr>
                <w:rFonts w:cs="Arial"/>
                <w:bCs/>
                <w:szCs w:val="20"/>
              </w:rPr>
              <w:t>Swalus</w:t>
            </w:r>
            <w:proofErr w:type="spellEnd"/>
          </w:p>
          <w:p w:rsidR="00F13FD8" w:rsidRDefault="00F13FD8" w:rsidP="00987623">
            <w:pPr>
              <w:jc w:val="center"/>
              <w:rPr>
                <w:rFonts w:cs="Arial"/>
                <w:bCs/>
                <w:szCs w:val="20"/>
              </w:rPr>
            </w:pPr>
          </w:p>
          <w:p w:rsidR="00F13FD8" w:rsidRDefault="00F13FD8" w:rsidP="00987623">
            <w:pPr>
              <w:jc w:val="center"/>
              <w:rPr>
                <w:rFonts w:cs="Arial"/>
                <w:bCs/>
                <w:szCs w:val="20"/>
              </w:rPr>
            </w:pPr>
            <w:proofErr w:type="spellStart"/>
            <w:r>
              <w:rPr>
                <w:rFonts w:cs="Arial"/>
                <w:bCs/>
                <w:szCs w:val="20"/>
              </w:rPr>
              <w:t>Esmeralda</w:t>
            </w:r>
            <w:proofErr w:type="spellEnd"/>
            <w:r>
              <w:rPr>
                <w:rFonts w:cs="Arial"/>
                <w:bCs/>
                <w:szCs w:val="20"/>
              </w:rPr>
              <w:t xml:space="preserve"> </w:t>
            </w:r>
            <w:proofErr w:type="spellStart"/>
            <w:r>
              <w:rPr>
                <w:rFonts w:cs="Arial"/>
                <w:bCs/>
                <w:szCs w:val="20"/>
              </w:rPr>
              <w:t>Docquier</w:t>
            </w:r>
            <w:proofErr w:type="spellEnd"/>
          </w:p>
          <w:p w:rsidR="00F13FD8" w:rsidRDefault="00F13FD8" w:rsidP="00987623">
            <w:pPr>
              <w:jc w:val="center"/>
              <w:rPr>
                <w:rFonts w:cs="Arial"/>
                <w:bCs/>
                <w:szCs w:val="20"/>
              </w:rPr>
            </w:pPr>
            <w:proofErr w:type="spellStart"/>
            <w:r>
              <w:rPr>
                <w:rFonts w:cs="Arial"/>
                <w:bCs/>
                <w:szCs w:val="20"/>
              </w:rPr>
              <w:t>Gossey</w:t>
            </w:r>
            <w:proofErr w:type="spellEnd"/>
            <w:r>
              <w:rPr>
                <w:rFonts w:cs="Arial"/>
                <w:bCs/>
                <w:szCs w:val="20"/>
              </w:rPr>
              <w:t xml:space="preserve"> Kurt</w:t>
            </w:r>
          </w:p>
          <w:p w:rsidR="00F13FD8" w:rsidRDefault="00F13FD8" w:rsidP="00987623">
            <w:pPr>
              <w:jc w:val="center"/>
              <w:rPr>
                <w:rFonts w:cs="Arial"/>
                <w:bCs/>
                <w:szCs w:val="20"/>
              </w:rPr>
            </w:pPr>
          </w:p>
          <w:p w:rsidR="00B94DDF" w:rsidRDefault="00F13FD8" w:rsidP="00F13FD8">
            <w:pPr>
              <w:jc w:val="center"/>
              <w:rPr>
                <w:rFonts w:cs="Arial"/>
                <w:bCs/>
                <w:szCs w:val="20"/>
              </w:rPr>
            </w:pPr>
            <w:proofErr w:type="spellStart"/>
            <w:r>
              <w:rPr>
                <w:rFonts w:cs="Arial"/>
                <w:bCs/>
                <w:szCs w:val="20"/>
              </w:rPr>
              <w:t>Katelijn</w:t>
            </w:r>
            <w:proofErr w:type="spellEnd"/>
            <w:r>
              <w:rPr>
                <w:rFonts w:cs="Arial"/>
                <w:bCs/>
                <w:szCs w:val="20"/>
              </w:rPr>
              <w:t xml:space="preserve"> De </w:t>
            </w:r>
            <w:proofErr w:type="spellStart"/>
            <w:r>
              <w:rPr>
                <w:rFonts w:cs="Arial"/>
                <w:bCs/>
                <w:szCs w:val="20"/>
              </w:rPr>
              <w:t>Kesel</w:t>
            </w:r>
            <w:proofErr w:type="spellEnd"/>
          </w:p>
          <w:p w:rsidR="00F13FD8" w:rsidRDefault="00F13FD8" w:rsidP="00F13FD8">
            <w:pPr>
              <w:jc w:val="center"/>
              <w:rPr>
                <w:rFonts w:cs="Arial"/>
                <w:bCs/>
                <w:szCs w:val="20"/>
              </w:rPr>
            </w:pPr>
          </w:p>
          <w:p w:rsidR="00F13FD8" w:rsidRDefault="00F13FD8" w:rsidP="00F13FD8">
            <w:pPr>
              <w:jc w:val="center"/>
              <w:rPr>
                <w:rFonts w:cs="Arial"/>
                <w:bCs/>
                <w:szCs w:val="20"/>
              </w:rPr>
            </w:pPr>
            <w:proofErr w:type="spellStart"/>
            <w:r>
              <w:rPr>
                <w:rFonts w:cs="Arial"/>
                <w:bCs/>
                <w:szCs w:val="20"/>
              </w:rPr>
              <w:t>Boitsios</w:t>
            </w:r>
            <w:proofErr w:type="spellEnd"/>
            <w:r>
              <w:rPr>
                <w:rFonts w:cs="Arial"/>
                <w:bCs/>
                <w:szCs w:val="20"/>
              </w:rPr>
              <w:t xml:space="preserve"> Sophie</w:t>
            </w:r>
          </w:p>
          <w:p w:rsidR="00F13FD8" w:rsidRDefault="00F13FD8" w:rsidP="00F13FD8">
            <w:pPr>
              <w:jc w:val="center"/>
              <w:rPr>
                <w:rFonts w:cs="Arial"/>
                <w:bCs/>
                <w:szCs w:val="20"/>
              </w:rPr>
            </w:pPr>
            <w:proofErr w:type="spellStart"/>
            <w:r>
              <w:rPr>
                <w:rFonts w:cs="Arial"/>
                <w:bCs/>
                <w:szCs w:val="20"/>
              </w:rPr>
              <w:t>Cobert</w:t>
            </w:r>
            <w:proofErr w:type="spellEnd"/>
            <w:r>
              <w:rPr>
                <w:rFonts w:cs="Arial"/>
                <w:bCs/>
                <w:szCs w:val="20"/>
              </w:rPr>
              <w:t xml:space="preserve"> Gerard</w:t>
            </w:r>
          </w:p>
          <w:p w:rsidR="00F13FD8" w:rsidRPr="00987623" w:rsidRDefault="00F13FD8" w:rsidP="00F13FD8">
            <w:pPr>
              <w:jc w:val="center"/>
              <w:rPr>
                <w:rFonts w:cs="Arial"/>
                <w:bCs/>
                <w:szCs w:val="20"/>
              </w:rPr>
            </w:pPr>
            <w:r>
              <w:rPr>
                <w:rFonts w:cs="Arial"/>
                <w:bCs/>
                <w:szCs w:val="20"/>
              </w:rPr>
              <w:t>Dufour Isabelle</w:t>
            </w:r>
          </w:p>
        </w:tc>
        <w:tc>
          <w:tcPr>
            <w:tcW w:w="587" w:type="pct"/>
            <w:gridSpan w:val="2"/>
            <w:tcBorders>
              <w:top w:val="single" w:sz="4" w:space="0" w:color="999999"/>
              <w:left w:val="single" w:sz="4" w:space="0" w:color="999999"/>
              <w:bottom w:val="nil"/>
              <w:right w:val="single" w:sz="4" w:space="0" w:color="999999"/>
            </w:tcBorders>
          </w:tcPr>
          <w:p w:rsidR="00987623" w:rsidRPr="00987623" w:rsidRDefault="00987623" w:rsidP="00987623">
            <w:pPr>
              <w:jc w:val="center"/>
              <w:rPr>
                <w:rFonts w:cs="Arial"/>
                <w:bCs/>
                <w:szCs w:val="20"/>
              </w:rPr>
            </w:pPr>
          </w:p>
        </w:tc>
      </w:tr>
      <w:tr w:rsidR="00CD78E5" w:rsidRPr="008312EB" w:rsidTr="00FB366C">
        <w:trPr>
          <w:cantSplit/>
        </w:trPr>
        <w:tc>
          <w:tcPr>
            <w:tcW w:w="5000" w:type="pct"/>
            <w:gridSpan w:val="9"/>
            <w:tcBorders>
              <w:top w:val="single" w:sz="4" w:space="0" w:color="999999"/>
              <w:left w:val="nil"/>
              <w:bottom w:val="single" w:sz="4" w:space="0" w:color="999999"/>
              <w:right w:val="nil"/>
            </w:tcBorders>
          </w:tcPr>
          <w:p w:rsidR="00987623" w:rsidRDefault="00987623" w:rsidP="00CD78E5">
            <w:pPr>
              <w:spacing w:before="120" w:after="120"/>
              <w:jc w:val="center"/>
              <w:rPr>
                <w:rFonts w:cs="Arial"/>
                <w:b/>
                <w:caps/>
                <w:szCs w:val="20"/>
              </w:rPr>
            </w:pPr>
          </w:p>
          <w:p w:rsidR="00CD78E5" w:rsidRPr="008312EB" w:rsidRDefault="00CD78E5" w:rsidP="00CD78E5">
            <w:pPr>
              <w:spacing w:before="120" w:after="120"/>
              <w:jc w:val="center"/>
              <w:rPr>
                <w:rFonts w:cs="Arial"/>
                <w:b/>
                <w:caps/>
                <w:szCs w:val="20"/>
              </w:rPr>
            </w:pPr>
            <w:r w:rsidRPr="008312EB">
              <w:rPr>
                <w:rFonts w:cs="Arial"/>
                <w:b/>
                <w:caps/>
                <w:szCs w:val="20"/>
              </w:rPr>
              <w:t>Evaluation et suivi</w:t>
            </w:r>
          </w:p>
          <w:p w:rsidR="00CD78E5" w:rsidRPr="008312EB" w:rsidRDefault="00CD78E5" w:rsidP="00CD78E5">
            <w:pPr>
              <w:spacing w:before="120" w:after="120"/>
              <w:jc w:val="center"/>
              <w:rPr>
                <w:rFonts w:cs="Arial"/>
                <w:b/>
                <w:caps/>
                <w:szCs w:val="20"/>
              </w:rPr>
            </w:pPr>
            <w:r w:rsidRPr="008312EB">
              <w:rPr>
                <w:rFonts w:cs="Arial"/>
                <w:b/>
                <w:caps/>
                <w:szCs w:val="20"/>
              </w:rPr>
              <w:t>Evaluatie en opvolging</w:t>
            </w:r>
          </w:p>
        </w:tc>
      </w:tr>
      <w:tr w:rsidR="0073060F" w:rsidRPr="008312EB" w:rsidTr="0070549F">
        <w:trPr>
          <w:cantSplit/>
        </w:trPr>
        <w:tc>
          <w:tcPr>
            <w:tcW w:w="578" w:type="pct"/>
            <w:tcBorders>
              <w:top w:val="single" w:sz="4" w:space="0" w:color="999999"/>
              <w:left w:val="single" w:sz="4" w:space="0" w:color="999999"/>
              <w:bottom w:val="single" w:sz="4" w:space="0" w:color="999999"/>
              <w:right w:val="single" w:sz="4" w:space="0" w:color="999999"/>
            </w:tcBorders>
            <w:vAlign w:val="center"/>
          </w:tcPr>
          <w:p w:rsidR="00123503" w:rsidRPr="008312EB" w:rsidRDefault="00123503" w:rsidP="00987623">
            <w:pPr>
              <w:jc w:val="center"/>
              <w:rPr>
                <w:rFonts w:cs="Arial"/>
                <w:b/>
                <w:bCs/>
                <w:szCs w:val="20"/>
              </w:rPr>
            </w:pPr>
            <w:r w:rsidRPr="008312EB">
              <w:rPr>
                <w:rFonts w:cs="Arial"/>
                <w:b/>
                <w:bCs/>
                <w:szCs w:val="20"/>
              </w:rPr>
              <w:t>§ ISO 9001</w:t>
            </w:r>
          </w:p>
          <w:p w:rsidR="00123503" w:rsidRDefault="00123503" w:rsidP="00987623">
            <w:pPr>
              <w:jc w:val="center"/>
              <w:rPr>
                <w:rFonts w:cs="Arial"/>
                <w:b/>
                <w:bCs/>
                <w:szCs w:val="20"/>
              </w:rPr>
            </w:pPr>
            <w:r w:rsidRPr="008312EB">
              <w:rPr>
                <w:rFonts w:cs="Arial"/>
                <w:b/>
                <w:bCs/>
                <w:szCs w:val="20"/>
              </w:rPr>
              <w:t>§ EMAS</w:t>
            </w:r>
          </w:p>
          <w:p w:rsidR="00163A78" w:rsidRPr="008312EB" w:rsidRDefault="00163A78" w:rsidP="00987623">
            <w:pPr>
              <w:jc w:val="center"/>
              <w:rPr>
                <w:rFonts w:cs="Arial"/>
                <w:b/>
                <w:bCs/>
                <w:szCs w:val="20"/>
              </w:rPr>
            </w:pPr>
            <w:r w:rsidRPr="008312EB">
              <w:rPr>
                <w:rFonts w:cs="Arial"/>
                <w:b/>
                <w:bCs/>
                <w:szCs w:val="20"/>
              </w:rPr>
              <w:t>§</w:t>
            </w:r>
            <w:r>
              <w:rPr>
                <w:rFonts w:cs="Arial"/>
                <w:b/>
                <w:bCs/>
                <w:szCs w:val="20"/>
              </w:rPr>
              <w:t xml:space="preserve"> OHSAS 18001</w:t>
            </w:r>
          </w:p>
        </w:tc>
        <w:tc>
          <w:tcPr>
            <w:tcW w:w="3620" w:type="pct"/>
            <w:gridSpan w:val="5"/>
            <w:tcBorders>
              <w:top w:val="single" w:sz="4" w:space="0" w:color="999999"/>
              <w:left w:val="single" w:sz="4" w:space="0" w:color="999999"/>
              <w:bottom w:val="single" w:sz="4" w:space="0" w:color="999999"/>
              <w:right w:val="single" w:sz="4" w:space="0" w:color="999999"/>
            </w:tcBorders>
            <w:vAlign w:val="center"/>
          </w:tcPr>
          <w:p w:rsidR="00123503" w:rsidRPr="008312EB" w:rsidRDefault="00123503" w:rsidP="00CD78E5">
            <w:pPr>
              <w:rPr>
                <w:rFonts w:cs="Arial"/>
                <w:b/>
                <w:bCs/>
                <w:szCs w:val="20"/>
              </w:rPr>
            </w:pPr>
            <w:r w:rsidRPr="008312EB">
              <w:rPr>
                <w:rFonts w:cs="Arial"/>
                <w:b/>
                <w:bCs/>
                <w:szCs w:val="20"/>
              </w:rPr>
              <w:t xml:space="preserve">Description </w:t>
            </w:r>
          </w:p>
          <w:p w:rsidR="00123503" w:rsidRPr="008312EB" w:rsidRDefault="00123503" w:rsidP="00CD78E5">
            <w:pPr>
              <w:rPr>
                <w:rFonts w:cs="Arial"/>
                <w:b/>
                <w:bCs/>
                <w:szCs w:val="20"/>
              </w:rPr>
            </w:pPr>
            <w:proofErr w:type="spellStart"/>
            <w:r w:rsidRPr="008312EB">
              <w:rPr>
                <w:rFonts w:cs="Arial"/>
                <w:b/>
                <w:bCs/>
                <w:szCs w:val="20"/>
              </w:rPr>
              <w:t>Omschrijving</w:t>
            </w:r>
            <w:proofErr w:type="spellEnd"/>
          </w:p>
        </w:tc>
        <w:tc>
          <w:tcPr>
            <w:tcW w:w="503" w:type="pct"/>
            <w:gridSpan w:val="2"/>
            <w:tcBorders>
              <w:top w:val="single" w:sz="4" w:space="0" w:color="999999"/>
              <w:left w:val="single" w:sz="4" w:space="0" w:color="999999"/>
              <w:bottom w:val="single" w:sz="4" w:space="0" w:color="999999"/>
              <w:right w:val="single" w:sz="4" w:space="0" w:color="999999"/>
            </w:tcBorders>
            <w:vAlign w:val="center"/>
          </w:tcPr>
          <w:p w:rsidR="00123503" w:rsidRPr="008312EB" w:rsidRDefault="00123503" w:rsidP="00987623">
            <w:pPr>
              <w:jc w:val="center"/>
              <w:rPr>
                <w:rFonts w:cs="Arial"/>
                <w:b/>
                <w:bCs/>
                <w:szCs w:val="20"/>
              </w:rPr>
            </w:pPr>
            <w:r w:rsidRPr="008312EB">
              <w:rPr>
                <w:rFonts w:cs="Arial"/>
                <w:b/>
                <w:bCs/>
                <w:szCs w:val="20"/>
              </w:rPr>
              <w:t>Constatation</w:t>
            </w:r>
          </w:p>
          <w:p w:rsidR="00123503" w:rsidRPr="008312EB" w:rsidRDefault="00123503" w:rsidP="00987623">
            <w:pPr>
              <w:jc w:val="center"/>
              <w:rPr>
                <w:rFonts w:cs="Arial"/>
                <w:b/>
                <w:bCs/>
                <w:szCs w:val="20"/>
              </w:rPr>
            </w:pPr>
            <w:proofErr w:type="spellStart"/>
            <w:r w:rsidRPr="008312EB">
              <w:rPr>
                <w:rFonts w:cs="Arial"/>
                <w:b/>
                <w:bCs/>
                <w:szCs w:val="20"/>
              </w:rPr>
              <w:t>Vaststelling</w:t>
            </w:r>
            <w:proofErr w:type="spellEnd"/>
          </w:p>
        </w:tc>
        <w:tc>
          <w:tcPr>
            <w:tcW w:w="299" w:type="pct"/>
            <w:tcBorders>
              <w:top w:val="single" w:sz="4" w:space="0" w:color="999999"/>
              <w:left w:val="single" w:sz="4" w:space="0" w:color="999999"/>
              <w:bottom w:val="single" w:sz="4" w:space="0" w:color="999999"/>
              <w:right w:val="single" w:sz="4" w:space="0" w:color="999999"/>
            </w:tcBorders>
            <w:vAlign w:val="center"/>
          </w:tcPr>
          <w:p w:rsidR="00123503" w:rsidRDefault="0073060F" w:rsidP="00987623">
            <w:pPr>
              <w:jc w:val="center"/>
              <w:rPr>
                <w:rFonts w:cs="Arial"/>
                <w:b/>
                <w:bCs/>
                <w:szCs w:val="20"/>
              </w:rPr>
            </w:pPr>
            <w:r>
              <w:rPr>
                <w:rFonts w:cs="Arial"/>
                <w:b/>
                <w:bCs/>
                <w:szCs w:val="20"/>
              </w:rPr>
              <w:t>Réf.</w:t>
            </w:r>
          </w:p>
          <w:p w:rsidR="0073060F" w:rsidRPr="008312EB" w:rsidRDefault="0073060F" w:rsidP="00987623">
            <w:pPr>
              <w:jc w:val="center"/>
              <w:rPr>
                <w:rFonts w:cs="Arial"/>
                <w:b/>
                <w:szCs w:val="20"/>
              </w:rPr>
            </w:pPr>
            <w:proofErr w:type="spellStart"/>
            <w:r>
              <w:rPr>
                <w:rFonts w:cs="Arial"/>
                <w:b/>
                <w:bCs/>
                <w:szCs w:val="20"/>
              </w:rPr>
              <w:t>Ref</w:t>
            </w:r>
            <w:proofErr w:type="spellEnd"/>
            <w:r>
              <w:rPr>
                <w:rFonts w:cs="Arial"/>
                <w:b/>
                <w:bCs/>
                <w:szCs w:val="20"/>
              </w:rPr>
              <w:t>.</w:t>
            </w:r>
          </w:p>
        </w:tc>
      </w:tr>
      <w:tr w:rsidR="00B61F77" w:rsidRPr="00B61F77"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B61F77" w:rsidRPr="00B61F77" w:rsidRDefault="00B61F77" w:rsidP="00163A78">
            <w:pPr>
              <w:pStyle w:val="BodyText"/>
              <w:jc w:val="center"/>
              <w:rPr>
                <w:rFonts w:cs="Arial"/>
                <w:b/>
                <w:lang w:val="fr-BE"/>
              </w:rPr>
            </w:pPr>
          </w:p>
        </w:tc>
        <w:tc>
          <w:tcPr>
            <w:tcW w:w="3620" w:type="pct"/>
            <w:gridSpan w:val="5"/>
            <w:tcBorders>
              <w:top w:val="single" w:sz="4" w:space="0" w:color="999999"/>
              <w:left w:val="single" w:sz="4" w:space="0" w:color="999999"/>
              <w:bottom w:val="single" w:sz="4" w:space="0" w:color="999999"/>
              <w:right w:val="single" w:sz="4" w:space="0" w:color="999999"/>
            </w:tcBorders>
          </w:tcPr>
          <w:p w:rsidR="00B61F77" w:rsidRPr="00B61F77" w:rsidRDefault="00B61F77" w:rsidP="00797128">
            <w:pPr>
              <w:pStyle w:val="BodyText"/>
              <w:rPr>
                <w:rFonts w:cs="Arial"/>
                <w:b/>
                <w:lang w:val="fr-BE"/>
              </w:rPr>
            </w:pPr>
            <w:r w:rsidRPr="00B61F77">
              <w:rPr>
                <w:rFonts w:cs="Arial"/>
                <w:b/>
                <w:lang w:val="fr-BE"/>
              </w:rPr>
              <w:t>Suivi de l'audit interne 201</w:t>
            </w:r>
            <w:r w:rsidR="00F13FD8">
              <w:rPr>
                <w:rFonts w:cs="Arial"/>
                <w:b/>
                <w:lang w:val="fr-BE"/>
              </w:rPr>
              <w:t>6</w:t>
            </w:r>
          </w:p>
        </w:tc>
        <w:tc>
          <w:tcPr>
            <w:tcW w:w="503" w:type="pct"/>
            <w:gridSpan w:val="2"/>
            <w:tcBorders>
              <w:top w:val="single" w:sz="4" w:space="0" w:color="999999"/>
              <w:left w:val="single" w:sz="4" w:space="0" w:color="999999"/>
              <w:bottom w:val="single" w:sz="4" w:space="0" w:color="999999"/>
              <w:right w:val="single" w:sz="4" w:space="0" w:color="999999"/>
            </w:tcBorders>
          </w:tcPr>
          <w:p w:rsidR="00B61F77" w:rsidRPr="00B61F77" w:rsidRDefault="00B61F77" w:rsidP="00163A78">
            <w:pPr>
              <w:pStyle w:val="BodyText"/>
              <w:jc w:val="center"/>
              <w:rPr>
                <w:rFonts w:cs="Arial"/>
                <w:b/>
              </w:rPr>
            </w:pPr>
          </w:p>
        </w:tc>
        <w:tc>
          <w:tcPr>
            <w:tcW w:w="299" w:type="pct"/>
            <w:tcBorders>
              <w:top w:val="single" w:sz="4" w:space="0" w:color="999999"/>
              <w:left w:val="single" w:sz="4" w:space="0" w:color="999999"/>
              <w:bottom w:val="single" w:sz="4" w:space="0" w:color="999999"/>
              <w:right w:val="single" w:sz="4" w:space="0" w:color="999999"/>
            </w:tcBorders>
          </w:tcPr>
          <w:p w:rsidR="00B61F77" w:rsidRPr="00B61F77" w:rsidRDefault="00B61F77" w:rsidP="00163A78">
            <w:pPr>
              <w:jc w:val="center"/>
              <w:rPr>
                <w:rFonts w:cs="Arial"/>
                <w:b/>
                <w:szCs w:val="20"/>
              </w:rPr>
            </w:pPr>
          </w:p>
        </w:tc>
      </w:tr>
      <w:tr w:rsidR="00EA14EF" w:rsidRPr="008312EB" w:rsidTr="000F672D">
        <w:trPr>
          <w:cantSplit/>
        </w:trPr>
        <w:tc>
          <w:tcPr>
            <w:tcW w:w="578" w:type="pct"/>
            <w:tcBorders>
              <w:top w:val="single" w:sz="4" w:space="0" w:color="999999"/>
              <w:left w:val="single" w:sz="4" w:space="0" w:color="999999"/>
              <w:bottom w:val="single" w:sz="4" w:space="0" w:color="999999"/>
              <w:right w:val="single" w:sz="4" w:space="0" w:color="999999"/>
            </w:tcBorders>
          </w:tcPr>
          <w:p w:rsidR="00EA14EF" w:rsidRPr="002E23E6" w:rsidRDefault="00EA14EF" w:rsidP="000F672D">
            <w:pPr>
              <w:pStyle w:val="BodyText"/>
              <w:jc w:val="center"/>
              <w:rPr>
                <w:rFonts w:cs="Arial"/>
                <w:lang w:val="fr-BE"/>
              </w:rPr>
            </w:pPr>
            <w:r w:rsidRPr="002E23E6">
              <w:rPr>
                <w:rFonts w:cs="Arial"/>
                <w:lang w:val="fr-BE"/>
              </w:rPr>
              <w:t xml:space="preserve">OHSAS18001 </w:t>
            </w:r>
          </w:p>
          <w:p w:rsidR="00EA14EF" w:rsidRPr="002E23E6" w:rsidRDefault="00EA14EF" w:rsidP="000F672D">
            <w:pPr>
              <w:pStyle w:val="BodyText"/>
              <w:jc w:val="center"/>
              <w:rPr>
                <w:rFonts w:cs="Arial"/>
                <w:lang w:val="fr-BE"/>
              </w:rPr>
            </w:pPr>
            <w:r w:rsidRPr="002E23E6">
              <w:rPr>
                <w:rFonts w:cs="Arial"/>
                <w:lang w:val="fr-BE"/>
              </w:rPr>
              <w:t>§ 4.4.</w:t>
            </w:r>
            <w:r>
              <w:rPr>
                <w:rFonts w:cs="Arial"/>
                <w:lang w:val="fr-BE"/>
              </w:rPr>
              <w:t>7</w:t>
            </w:r>
            <w:r w:rsidRPr="002E23E6">
              <w:rPr>
                <w:rFonts w:cs="Arial"/>
                <w:lang w:val="fr-BE"/>
              </w:rPr>
              <w:t>.</w:t>
            </w:r>
          </w:p>
        </w:tc>
        <w:tc>
          <w:tcPr>
            <w:tcW w:w="3620" w:type="pct"/>
            <w:gridSpan w:val="5"/>
            <w:tcBorders>
              <w:top w:val="single" w:sz="4" w:space="0" w:color="999999"/>
              <w:left w:val="single" w:sz="4" w:space="0" w:color="999999"/>
              <w:bottom w:val="single" w:sz="4" w:space="0" w:color="999999"/>
              <w:right w:val="single" w:sz="4" w:space="0" w:color="999999"/>
            </w:tcBorders>
          </w:tcPr>
          <w:p w:rsidR="00EA14EF" w:rsidRDefault="00EA14EF" w:rsidP="000F672D">
            <w:pPr>
              <w:pStyle w:val="BodyText"/>
              <w:rPr>
                <w:rFonts w:cs="Arial"/>
                <w:lang w:val="fr-BE"/>
              </w:rPr>
            </w:pPr>
            <w:r w:rsidRPr="001109DE">
              <w:rPr>
                <w:rFonts w:cs="Arial"/>
                <w:i/>
                <w:u w:val="single"/>
                <w:lang w:val="fr-BE"/>
              </w:rPr>
              <w:t xml:space="preserve">Emergency </w:t>
            </w:r>
            <w:proofErr w:type="spellStart"/>
            <w:r w:rsidRPr="001109DE">
              <w:rPr>
                <w:rFonts w:cs="Arial"/>
                <w:i/>
                <w:u w:val="single"/>
                <w:lang w:val="fr-BE"/>
              </w:rPr>
              <w:t>preparedness</w:t>
            </w:r>
            <w:proofErr w:type="spellEnd"/>
            <w:r w:rsidRPr="001109DE">
              <w:rPr>
                <w:rFonts w:cs="Arial"/>
                <w:i/>
                <w:u w:val="single"/>
                <w:lang w:val="fr-BE"/>
              </w:rPr>
              <w:t xml:space="preserve"> and </w:t>
            </w:r>
            <w:proofErr w:type="spellStart"/>
            <w:r w:rsidRPr="001109DE">
              <w:rPr>
                <w:rFonts w:cs="Arial"/>
                <w:i/>
                <w:u w:val="single"/>
                <w:lang w:val="fr-BE"/>
              </w:rPr>
              <w:t>response</w:t>
            </w:r>
            <w:proofErr w:type="spellEnd"/>
            <w:r>
              <w:rPr>
                <w:rFonts w:cs="Arial"/>
                <w:lang w:val="fr-BE"/>
              </w:rPr>
              <w:t xml:space="preserve"> : </w:t>
            </w:r>
          </w:p>
          <w:p w:rsidR="00A83129" w:rsidRPr="00A83129" w:rsidRDefault="00EA14EF" w:rsidP="000F672D">
            <w:pPr>
              <w:pStyle w:val="BodyText"/>
              <w:rPr>
                <w:rFonts w:cs="Arial"/>
                <w:i/>
                <w:lang w:val="fr-BE"/>
              </w:rPr>
            </w:pPr>
            <w:r w:rsidRPr="00A83129">
              <w:rPr>
                <w:rFonts w:cs="Arial"/>
                <w:i/>
                <w:lang w:val="fr-BE"/>
              </w:rPr>
              <w:t>Le nom des personnes formées  pour intervenir en cas d'urgence n'est pas systématiquement connues des audités. Un affichage de la liste des noms des secouristes, des personnes responsables de l'évacuation et des équipiers de première intervention pourrait être un plus.</w:t>
            </w:r>
          </w:p>
          <w:p w:rsidR="00A83129" w:rsidRDefault="00A83129" w:rsidP="000F672D">
            <w:pPr>
              <w:pStyle w:val="BodyText"/>
              <w:rPr>
                <w:rFonts w:cs="Arial"/>
                <w:lang w:val="fr-BE"/>
              </w:rPr>
            </w:pPr>
          </w:p>
          <w:p w:rsidR="00EA14EF" w:rsidRDefault="00A83129" w:rsidP="000F672D">
            <w:pPr>
              <w:pStyle w:val="BodyText"/>
              <w:rPr>
                <w:rFonts w:cs="Arial"/>
                <w:lang w:val="fr-BE"/>
              </w:rPr>
            </w:pPr>
            <w:r>
              <w:rPr>
                <w:rFonts w:cs="Arial"/>
                <w:lang w:val="fr-BE"/>
              </w:rPr>
              <w:t>Un autocollant avec un numéro de téléphone pour les situations d'urgence a été distribué. Ce numéro (555) est maintenant connu.</w:t>
            </w:r>
          </w:p>
          <w:p w:rsidR="00E85D09" w:rsidRDefault="00E85D09" w:rsidP="000F672D">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EA14EF" w:rsidRDefault="00EA14EF" w:rsidP="000F672D">
            <w:pPr>
              <w:pStyle w:val="BodyText"/>
              <w:jc w:val="center"/>
              <w:rPr>
                <w:rFonts w:cs="Arial"/>
              </w:rPr>
            </w:pPr>
          </w:p>
          <w:p w:rsidR="00EA14EF" w:rsidRDefault="00EA14EF" w:rsidP="000F672D">
            <w:pPr>
              <w:pStyle w:val="BodyText"/>
              <w:jc w:val="center"/>
              <w:rPr>
                <w:rFonts w:cs="Arial"/>
              </w:rPr>
            </w:pPr>
          </w:p>
          <w:p w:rsidR="00A83129" w:rsidRDefault="00A83129" w:rsidP="000F672D">
            <w:pPr>
              <w:pStyle w:val="BodyText"/>
              <w:jc w:val="center"/>
              <w:rPr>
                <w:rFonts w:cs="Arial"/>
              </w:rPr>
            </w:pPr>
          </w:p>
          <w:p w:rsidR="00A83129" w:rsidRDefault="00A83129" w:rsidP="000F672D">
            <w:pPr>
              <w:pStyle w:val="BodyText"/>
              <w:jc w:val="center"/>
              <w:rPr>
                <w:rFonts w:cs="Arial"/>
              </w:rPr>
            </w:pPr>
          </w:p>
          <w:p w:rsidR="00A83129" w:rsidRDefault="00A83129" w:rsidP="000F672D">
            <w:pPr>
              <w:pStyle w:val="BodyText"/>
              <w:jc w:val="center"/>
              <w:rPr>
                <w:rFonts w:cs="Arial"/>
              </w:rPr>
            </w:pPr>
          </w:p>
          <w:p w:rsidR="00EA14EF" w:rsidRDefault="00EA14EF" w:rsidP="000F672D">
            <w:pPr>
              <w:pStyle w:val="BodyText"/>
              <w:jc w:val="center"/>
              <w:rPr>
                <w:rFonts w:cs="Arial"/>
              </w:rPr>
            </w:pPr>
            <w:r>
              <w:rPr>
                <w:rFonts w:cs="Arial"/>
              </w:rPr>
              <w:t>+</w:t>
            </w:r>
          </w:p>
          <w:p w:rsidR="00EA14EF" w:rsidRDefault="00EA14EF" w:rsidP="000F672D">
            <w:pPr>
              <w:pStyle w:val="BodyText"/>
              <w:jc w:val="center"/>
              <w:rPr>
                <w:rFonts w:cs="Arial"/>
              </w:rPr>
            </w:pPr>
          </w:p>
          <w:p w:rsidR="00EA14EF" w:rsidRDefault="00EA14EF" w:rsidP="000F672D">
            <w:pPr>
              <w:pStyle w:val="BodyText"/>
              <w:jc w:val="center"/>
              <w:rPr>
                <w:rFonts w:cs="Arial"/>
              </w:rPr>
            </w:pPr>
          </w:p>
          <w:p w:rsidR="00EA14EF" w:rsidRDefault="00EA14EF" w:rsidP="000F672D">
            <w:pPr>
              <w:pStyle w:val="BodyText"/>
              <w:jc w:val="center"/>
              <w:rPr>
                <w:rFonts w:cs="Arial"/>
              </w:rPr>
            </w:pPr>
          </w:p>
          <w:p w:rsidR="00EA14EF" w:rsidRDefault="00EA14EF" w:rsidP="000F672D">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EA14EF" w:rsidRDefault="00EA14EF"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p w:rsidR="001841DC" w:rsidRDefault="001841DC" w:rsidP="000F672D">
            <w:pPr>
              <w:jc w:val="center"/>
              <w:rPr>
                <w:rFonts w:cs="Arial"/>
                <w:szCs w:val="20"/>
              </w:rPr>
            </w:pPr>
          </w:p>
        </w:tc>
      </w:tr>
      <w:tr w:rsidR="00F13FD8"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F13FD8" w:rsidRDefault="00F13FD8" w:rsidP="00163A78">
            <w:pPr>
              <w:pStyle w:val="BodyText"/>
              <w:jc w:val="center"/>
              <w:rPr>
                <w:rFonts w:cs="Arial"/>
                <w:lang w:val="fr-BE"/>
              </w:rPr>
            </w:pPr>
          </w:p>
        </w:tc>
        <w:tc>
          <w:tcPr>
            <w:tcW w:w="3620" w:type="pct"/>
            <w:gridSpan w:val="5"/>
            <w:tcBorders>
              <w:top w:val="single" w:sz="4" w:space="0" w:color="999999"/>
              <w:left w:val="single" w:sz="4" w:space="0" w:color="999999"/>
              <w:bottom w:val="single" w:sz="4" w:space="0" w:color="999999"/>
              <w:right w:val="single" w:sz="4" w:space="0" w:color="999999"/>
            </w:tcBorders>
          </w:tcPr>
          <w:p w:rsidR="00F13FD8" w:rsidRPr="00036924" w:rsidRDefault="00F13FD8" w:rsidP="00036924">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F13FD8" w:rsidRDefault="00F13FD8" w:rsidP="00163A78">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F13FD8" w:rsidRDefault="00F13FD8" w:rsidP="00163A78">
            <w:pPr>
              <w:jc w:val="center"/>
              <w:rPr>
                <w:rFonts w:cs="Arial"/>
                <w:szCs w:val="20"/>
              </w:rPr>
            </w:pPr>
          </w:p>
        </w:tc>
      </w:tr>
      <w:tr w:rsidR="00B61F77"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B61F77" w:rsidRDefault="00B61F77" w:rsidP="00163A78">
            <w:pPr>
              <w:pStyle w:val="BodyText"/>
              <w:jc w:val="center"/>
              <w:rPr>
                <w:rFonts w:cs="Arial"/>
                <w:lang w:val="fr-BE"/>
              </w:rPr>
            </w:pPr>
          </w:p>
        </w:tc>
        <w:tc>
          <w:tcPr>
            <w:tcW w:w="3620" w:type="pct"/>
            <w:gridSpan w:val="5"/>
            <w:tcBorders>
              <w:top w:val="single" w:sz="4" w:space="0" w:color="999999"/>
              <w:left w:val="single" w:sz="4" w:space="0" w:color="999999"/>
              <w:bottom w:val="single" w:sz="4" w:space="0" w:color="999999"/>
              <w:right w:val="single" w:sz="4" w:space="0" w:color="999999"/>
            </w:tcBorders>
          </w:tcPr>
          <w:p w:rsidR="00B61F77" w:rsidRPr="00E87D5C" w:rsidRDefault="00E87D5C" w:rsidP="00797128">
            <w:pPr>
              <w:pStyle w:val="BodyText"/>
              <w:rPr>
                <w:rFonts w:cs="Arial"/>
                <w:b/>
                <w:lang w:val="fr-BE"/>
              </w:rPr>
            </w:pPr>
            <w:r>
              <w:rPr>
                <w:rFonts w:cs="Arial"/>
                <w:b/>
                <w:lang w:val="fr-BE"/>
              </w:rPr>
              <w:t>Suivi de l'audit</w:t>
            </w:r>
            <w:r w:rsidR="00F13FD8">
              <w:rPr>
                <w:rFonts w:cs="Arial"/>
                <w:b/>
                <w:lang w:val="fr-BE"/>
              </w:rPr>
              <w:t xml:space="preserve"> externe 2016</w:t>
            </w:r>
          </w:p>
        </w:tc>
        <w:tc>
          <w:tcPr>
            <w:tcW w:w="503" w:type="pct"/>
            <w:gridSpan w:val="2"/>
            <w:tcBorders>
              <w:top w:val="single" w:sz="4" w:space="0" w:color="999999"/>
              <w:left w:val="single" w:sz="4" w:space="0" w:color="999999"/>
              <w:bottom w:val="single" w:sz="4" w:space="0" w:color="999999"/>
              <w:right w:val="single" w:sz="4" w:space="0" w:color="999999"/>
            </w:tcBorders>
          </w:tcPr>
          <w:p w:rsidR="00B61F77" w:rsidRDefault="00B61F77" w:rsidP="00163A78">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B61F77" w:rsidRDefault="00B61F77" w:rsidP="00163A78">
            <w:pPr>
              <w:jc w:val="center"/>
              <w:rPr>
                <w:rFonts w:cs="Arial"/>
                <w:szCs w:val="20"/>
              </w:rPr>
            </w:pPr>
          </w:p>
        </w:tc>
      </w:tr>
      <w:tr w:rsidR="003D60C0"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3D60C0" w:rsidRDefault="003D60C0" w:rsidP="00163A78">
            <w:pPr>
              <w:pStyle w:val="BodyText"/>
              <w:jc w:val="center"/>
              <w:rPr>
                <w:rFonts w:cs="Arial"/>
                <w:lang w:val="fr-BE"/>
              </w:rPr>
            </w:pPr>
          </w:p>
        </w:tc>
        <w:tc>
          <w:tcPr>
            <w:tcW w:w="3620" w:type="pct"/>
            <w:gridSpan w:val="5"/>
            <w:tcBorders>
              <w:top w:val="single" w:sz="4" w:space="0" w:color="999999"/>
              <w:left w:val="single" w:sz="4" w:space="0" w:color="999999"/>
              <w:bottom w:val="single" w:sz="4" w:space="0" w:color="999999"/>
              <w:right w:val="single" w:sz="4" w:space="0" w:color="999999"/>
            </w:tcBorders>
          </w:tcPr>
          <w:p w:rsidR="003D60C0" w:rsidRDefault="003D60C0" w:rsidP="00797128">
            <w:pPr>
              <w:pStyle w:val="BodyText"/>
              <w:rPr>
                <w:rFonts w:cs="Arial"/>
                <w:i/>
                <w:lang w:val="fr-BE"/>
              </w:rPr>
            </w:pPr>
            <w:r w:rsidRPr="003D60C0">
              <w:rPr>
                <w:rFonts w:cs="Arial"/>
                <w:i/>
                <w:lang w:val="fr-BE"/>
              </w:rPr>
              <w:t>MIN : la méthodologie d'évaluation des risques, adoptée par l'organisation, ne permet pas de couvrir tous les éléments identifiés dans la norme, comme les activités de toutes les personnes ayant accès au lieu de travail (p.ex. sous-traitants de la Régie), certaines activités ponctuelles, des modifications (y compris temporaires) dans l'organisation, l'aménagement des espaces de travail, les activités, les équipements, …</w:t>
            </w:r>
          </w:p>
          <w:p w:rsidR="002D67D7" w:rsidRPr="003D60C0" w:rsidRDefault="002D67D7" w:rsidP="00797128">
            <w:pPr>
              <w:pStyle w:val="BodyText"/>
              <w:rPr>
                <w:rFonts w:cs="Arial"/>
                <w:i/>
                <w:lang w:val="fr-BE"/>
              </w:rPr>
            </w:pPr>
          </w:p>
          <w:p w:rsidR="003D60C0" w:rsidRPr="002D67D7" w:rsidRDefault="002D67D7" w:rsidP="00797128">
            <w:pPr>
              <w:pStyle w:val="BodyText"/>
              <w:rPr>
                <w:rFonts w:cs="Arial"/>
                <w:lang w:val="fr-BE"/>
              </w:rPr>
            </w:pPr>
            <w:r w:rsidRPr="002D67D7">
              <w:rPr>
                <w:rFonts w:cs="Arial"/>
                <w:lang w:val="fr-BE"/>
              </w:rPr>
              <w:t>En ce qui concerne la procédure 'P07_01_Procedure_Inventaire et évaluation des risques_FR_Rev02'</w:t>
            </w:r>
            <w:r w:rsidR="000939B3">
              <w:rPr>
                <w:rFonts w:cs="Arial"/>
                <w:lang w:val="fr-BE"/>
              </w:rPr>
              <w:t>,</w:t>
            </w:r>
            <w:r w:rsidRPr="002D67D7">
              <w:rPr>
                <w:rFonts w:cs="Arial"/>
                <w:lang w:val="fr-BE"/>
              </w:rPr>
              <w:t xml:space="preserve"> le travail avec des tiers (sous-traitants, régie des bâtiments, visiteur</w:t>
            </w:r>
            <w:r w:rsidR="002713F8">
              <w:rPr>
                <w:rFonts w:cs="Arial"/>
                <w:lang w:val="fr-BE"/>
              </w:rPr>
              <w:t>s</w:t>
            </w:r>
            <w:r w:rsidRPr="002D67D7">
              <w:rPr>
                <w:rFonts w:cs="Arial"/>
                <w:lang w:val="fr-BE"/>
              </w:rPr>
              <w:t xml:space="preserve"> de</w:t>
            </w:r>
            <w:r w:rsidR="000939B3">
              <w:rPr>
                <w:rFonts w:cs="Arial"/>
                <w:lang w:val="fr-BE"/>
              </w:rPr>
              <w:t>s collections),</w:t>
            </w:r>
            <w:r w:rsidRPr="002D67D7">
              <w:rPr>
                <w:rFonts w:cs="Arial"/>
                <w:lang w:val="fr-BE"/>
              </w:rPr>
              <w:t xml:space="preserve"> méritent </w:t>
            </w:r>
            <w:r w:rsidR="000939B3">
              <w:rPr>
                <w:rFonts w:cs="Arial"/>
                <w:lang w:val="fr-BE"/>
              </w:rPr>
              <w:t xml:space="preserve">encore </w:t>
            </w:r>
            <w:r w:rsidRPr="002D67D7">
              <w:rPr>
                <w:rFonts w:cs="Arial"/>
                <w:lang w:val="fr-BE"/>
              </w:rPr>
              <w:t>un</w:t>
            </w:r>
            <w:r w:rsidR="000939B3">
              <w:rPr>
                <w:rFonts w:cs="Arial"/>
                <w:lang w:val="fr-BE"/>
              </w:rPr>
              <w:t>e attention</w:t>
            </w:r>
            <w:r w:rsidR="00946BC3">
              <w:rPr>
                <w:rFonts w:cs="Arial"/>
                <w:lang w:val="fr-BE"/>
              </w:rPr>
              <w:t>.</w:t>
            </w:r>
            <w:r w:rsidR="000939B3">
              <w:rPr>
                <w:rFonts w:cs="Arial"/>
                <w:lang w:val="fr-BE"/>
              </w:rPr>
              <w:t xml:space="preserve"> Les rôles gagneraient à être clarifiés lors des chantiers de la régie</w:t>
            </w:r>
            <w:r w:rsidR="002713F8">
              <w:rPr>
                <w:rFonts w:cs="Arial"/>
                <w:lang w:val="fr-BE"/>
              </w:rPr>
              <w:t xml:space="preserve"> et avec des tiers</w:t>
            </w:r>
            <w:r w:rsidR="000939B3">
              <w:rPr>
                <w:rFonts w:cs="Arial"/>
                <w:lang w:val="fr-BE"/>
              </w:rPr>
              <w:t>.</w:t>
            </w:r>
            <w:r w:rsidR="002713F8">
              <w:rPr>
                <w:rFonts w:cs="Arial"/>
                <w:lang w:val="fr-BE"/>
              </w:rPr>
              <w:t xml:space="preserve"> Des réunions sur le sujet entre le Conseiller en Prévention et la régie sont en cours.</w:t>
            </w:r>
            <w:r w:rsidR="00884360">
              <w:rPr>
                <w:rFonts w:cs="Arial"/>
                <w:lang w:val="fr-BE"/>
              </w:rPr>
              <w:t xml:space="preserve"> Lors du travail avec des tiers, le manuel de bien-être est </w:t>
            </w:r>
            <w:r w:rsidR="001841DC">
              <w:rPr>
                <w:rFonts w:cs="Arial"/>
                <w:lang w:val="fr-BE"/>
              </w:rPr>
              <w:t xml:space="preserve">(régulièrement mais pas systématiquement) </w:t>
            </w:r>
            <w:r w:rsidR="00884360">
              <w:rPr>
                <w:rFonts w:cs="Arial"/>
                <w:lang w:val="fr-BE"/>
              </w:rPr>
              <w:t>transmis et fait l'objet d'une attestation (</w:t>
            </w:r>
            <w:proofErr w:type="spellStart"/>
            <w:r w:rsidR="001841DC">
              <w:rPr>
                <w:rFonts w:cs="Arial"/>
                <w:lang w:val="fr-BE"/>
              </w:rPr>
              <w:t>p.e</w:t>
            </w:r>
            <w:proofErr w:type="spellEnd"/>
            <w:r w:rsidR="001841DC">
              <w:rPr>
                <w:rFonts w:cs="Arial"/>
                <w:lang w:val="fr-BE"/>
              </w:rPr>
              <w:t xml:space="preserve">. </w:t>
            </w:r>
            <w:r w:rsidR="00884360">
              <w:rPr>
                <w:rFonts w:cs="Arial"/>
                <w:lang w:val="fr-BE"/>
              </w:rPr>
              <w:t>présentée dans le cadre du travail avec la société WAVE</w:t>
            </w:r>
            <w:r w:rsidR="001841DC">
              <w:rPr>
                <w:rFonts w:cs="Arial"/>
                <w:lang w:val="fr-BE"/>
              </w:rPr>
              <w:t xml:space="preserve"> par le service exposition</w:t>
            </w:r>
            <w:r w:rsidR="00884360">
              <w:rPr>
                <w:rFonts w:cs="Arial"/>
                <w:lang w:val="fr-BE"/>
              </w:rPr>
              <w:t>)</w:t>
            </w:r>
          </w:p>
          <w:p w:rsidR="003D60C0" w:rsidRDefault="003D60C0" w:rsidP="00797128">
            <w:pPr>
              <w:pStyle w:val="BodyText"/>
              <w:rPr>
                <w:rFonts w:cs="Arial"/>
                <w:b/>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3D60C0" w:rsidRDefault="002D67D7" w:rsidP="00163A78">
            <w:pPr>
              <w:pStyle w:val="BodyText"/>
              <w:jc w:val="center"/>
              <w:rPr>
                <w:rFonts w:cs="Arial"/>
              </w:rPr>
            </w:pPr>
            <w:r>
              <w:rPr>
                <w:rFonts w:cs="Arial"/>
              </w:rPr>
              <w:t>+*</w:t>
            </w:r>
          </w:p>
        </w:tc>
        <w:tc>
          <w:tcPr>
            <w:tcW w:w="299" w:type="pct"/>
            <w:tcBorders>
              <w:top w:val="single" w:sz="4" w:space="0" w:color="999999"/>
              <w:left w:val="single" w:sz="4" w:space="0" w:color="999999"/>
              <w:bottom w:val="single" w:sz="4" w:space="0" w:color="999999"/>
              <w:right w:val="single" w:sz="4" w:space="0" w:color="999999"/>
            </w:tcBorders>
          </w:tcPr>
          <w:p w:rsidR="003D60C0" w:rsidRDefault="003D60C0" w:rsidP="00163A78">
            <w:pPr>
              <w:jc w:val="center"/>
              <w:rPr>
                <w:rFonts w:cs="Arial"/>
                <w:szCs w:val="20"/>
              </w:rPr>
            </w:pPr>
          </w:p>
        </w:tc>
      </w:tr>
      <w:tr w:rsidR="00E87D5C"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E87D5C" w:rsidRDefault="00E87D5C" w:rsidP="00163A78">
            <w:pPr>
              <w:pStyle w:val="BodyText"/>
              <w:jc w:val="center"/>
              <w:rPr>
                <w:rFonts w:cs="Arial"/>
                <w:lang w:val="fr-BE"/>
              </w:rPr>
            </w:pPr>
          </w:p>
        </w:tc>
        <w:tc>
          <w:tcPr>
            <w:tcW w:w="3620" w:type="pct"/>
            <w:gridSpan w:val="5"/>
            <w:tcBorders>
              <w:top w:val="single" w:sz="4" w:space="0" w:color="999999"/>
              <w:left w:val="single" w:sz="4" w:space="0" w:color="999999"/>
              <w:bottom w:val="single" w:sz="4" w:space="0" w:color="999999"/>
              <w:right w:val="single" w:sz="4" w:space="0" w:color="999999"/>
            </w:tcBorders>
          </w:tcPr>
          <w:p w:rsidR="00E87D5C" w:rsidRPr="002713F8" w:rsidRDefault="00E87D5C" w:rsidP="00797128">
            <w:pPr>
              <w:pStyle w:val="BodyText"/>
              <w:rPr>
                <w:rFonts w:cs="Arial"/>
                <w:b/>
                <w:lang w:val="fr-BE"/>
              </w:rPr>
            </w:pPr>
            <w:r w:rsidRPr="002713F8">
              <w:rPr>
                <w:rFonts w:cs="Arial"/>
                <w:b/>
                <w:lang w:val="fr-BE"/>
              </w:rPr>
              <w:t>Audit interne 201</w:t>
            </w:r>
            <w:r w:rsidR="00EA14EF" w:rsidRPr="002713F8">
              <w:rPr>
                <w:rFonts w:cs="Arial"/>
                <w:b/>
                <w:lang w:val="fr-BE"/>
              </w:rPr>
              <w:t>7</w:t>
            </w:r>
          </w:p>
        </w:tc>
        <w:tc>
          <w:tcPr>
            <w:tcW w:w="503" w:type="pct"/>
            <w:gridSpan w:val="2"/>
            <w:tcBorders>
              <w:top w:val="single" w:sz="4" w:space="0" w:color="999999"/>
              <w:left w:val="single" w:sz="4" w:space="0" w:color="999999"/>
              <w:bottom w:val="single" w:sz="4" w:space="0" w:color="999999"/>
              <w:right w:val="single" w:sz="4" w:space="0" w:color="999999"/>
            </w:tcBorders>
          </w:tcPr>
          <w:p w:rsidR="00E87D5C" w:rsidRDefault="00E87D5C" w:rsidP="00163A78">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E87D5C" w:rsidRDefault="00E87D5C" w:rsidP="00163A78">
            <w:pPr>
              <w:jc w:val="center"/>
              <w:rPr>
                <w:rFonts w:cs="Arial"/>
                <w:szCs w:val="20"/>
              </w:rPr>
            </w:pPr>
          </w:p>
        </w:tc>
      </w:tr>
      <w:tr w:rsidR="009212BB"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9212BB" w:rsidRPr="009212BB" w:rsidRDefault="009212BB" w:rsidP="009212BB">
            <w:pPr>
              <w:pStyle w:val="BodyText"/>
              <w:jc w:val="center"/>
              <w:rPr>
                <w:rFonts w:cs="Arial"/>
                <w:lang w:val="fr-BE"/>
              </w:rPr>
            </w:pPr>
            <w:r w:rsidRPr="009212BB">
              <w:rPr>
                <w:rFonts w:cs="Arial"/>
                <w:lang w:val="fr-BE"/>
              </w:rPr>
              <w:t xml:space="preserve">OHSAS18001 </w:t>
            </w:r>
          </w:p>
          <w:p w:rsidR="009212BB" w:rsidRPr="00D34A53" w:rsidRDefault="009212BB" w:rsidP="009212BB">
            <w:pPr>
              <w:pStyle w:val="BodyText"/>
              <w:jc w:val="center"/>
              <w:rPr>
                <w:rFonts w:cs="Arial"/>
                <w:lang w:val="fr-BE"/>
              </w:rPr>
            </w:pPr>
            <w:r>
              <w:rPr>
                <w:rFonts w:cs="Arial"/>
                <w:lang w:val="fr-BE"/>
              </w:rPr>
              <w:t>§ 4.3.3</w:t>
            </w:r>
            <w:r w:rsidRPr="009212BB">
              <w:rPr>
                <w:rFonts w:cs="Arial"/>
                <w:lang w:val="fr-BE"/>
              </w:rPr>
              <w:t>.</w:t>
            </w:r>
          </w:p>
        </w:tc>
        <w:tc>
          <w:tcPr>
            <w:tcW w:w="3620" w:type="pct"/>
            <w:gridSpan w:val="5"/>
            <w:tcBorders>
              <w:top w:val="single" w:sz="4" w:space="0" w:color="999999"/>
              <w:left w:val="single" w:sz="4" w:space="0" w:color="999999"/>
              <w:bottom w:val="single" w:sz="4" w:space="0" w:color="999999"/>
              <w:right w:val="single" w:sz="4" w:space="0" w:color="999999"/>
            </w:tcBorders>
          </w:tcPr>
          <w:p w:rsidR="009212BB" w:rsidRPr="002713F8" w:rsidRDefault="009212BB" w:rsidP="00CD78E5">
            <w:pPr>
              <w:pStyle w:val="BodyText"/>
              <w:rPr>
                <w:rFonts w:cs="Arial"/>
                <w:lang w:val="fr-BE"/>
              </w:rPr>
            </w:pPr>
            <w:r w:rsidRPr="002713F8">
              <w:rPr>
                <w:rFonts w:cs="Arial"/>
                <w:i/>
                <w:u w:val="single"/>
                <w:lang w:val="fr-BE"/>
              </w:rPr>
              <w:t>Objectives and programme(s)</w:t>
            </w:r>
            <w:r w:rsidR="007D52BD" w:rsidRPr="002713F8">
              <w:rPr>
                <w:rFonts w:cs="Arial"/>
                <w:lang w:val="fr-BE"/>
              </w:rPr>
              <w:t xml:space="preserve"> :</w:t>
            </w:r>
            <w:r w:rsidR="00654048" w:rsidRPr="002713F8">
              <w:rPr>
                <w:rFonts w:cs="Arial"/>
                <w:lang w:val="fr-BE"/>
              </w:rPr>
              <w:t xml:space="preserve"> Le CP </w:t>
            </w:r>
            <w:r w:rsidR="00F94883" w:rsidRPr="002713F8">
              <w:rPr>
                <w:rFonts w:cs="Arial"/>
                <w:lang w:val="fr-BE"/>
              </w:rPr>
              <w:t xml:space="preserve">a rédigé </w:t>
            </w:r>
            <w:r w:rsidR="00654048" w:rsidRPr="002713F8">
              <w:rPr>
                <w:rFonts w:cs="Arial"/>
                <w:lang w:val="fr-BE"/>
              </w:rPr>
              <w:t xml:space="preserve">le plan annuel d'action </w:t>
            </w:r>
            <w:r w:rsidR="00EA14EF" w:rsidRPr="002713F8">
              <w:rPr>
                <w:rFonts w:cs="Arial"/>
                <w:lang w:val="fr-BE"/>
              </w:rPr>
              <w:t>2017</w:t>
            </w:r>
            <w:r w:rsidR="00F94883" w:rsidRPr="002713F8">
              <w:rPr>
                <w:rFonts w:cs="Arial"/>
                <w:lang w:val="fr-BE"/>
              </w:rPr>
              <w:t xml:space="preserve"> reprenant les objectifs en tenant compte des risques et des exigences légales</w:t>
            </w:r>
            <w:r w:rsidR="00654048" w:rsidRPr="002713F8">
              <w:rPr>
                <w:rFonts w:cs="Arial"/>
                <w:lang w:val="fr-BE"/>
              </w:rPr>
              <w:t xml:space="preserve">.  </w:t>
            </w:r>
            <w:r w:rsidR="007D52BD" w:rsidRPr="002713F8">
              <w:rPr>
                <w:rFonts w:cs="Arial"/>
                <w:lang w:val="fr-BE"/>
              </w:rPr>
              <w:t xml:space="preserve"> </w:t>
            </w:r>
          </w:p>
          <w:p w:rsidR="00506F81" w:rsidRPr="002713F8" w:rsidRDefault="00506F81" w:rsidP="00CD78E5">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9212BB" w:rsidRPr="008312EB" w:rsidRDefault="00BF11FE" w:rsidP="00163A78">
            <w:pPr>
              <w:pStyle w:val="BodyText"/>
              <w:jc w:val="center"/>
              <w:rPr>
                <w:rFonts w:cs="Arial"/>
              </w:rPr>
            </w:pPr>
            <w:r>
              <w:rPr>
                <w:rFonts w:cs="Arial"/>
              </w:rPr>
              <w:t>+</w:t>
            </w:r>
          </w:p>
        </w:tc>
        <w:tc>
          <w:tcPr>
            <w:tcW w:w="299" w:type="pct"/>
            <w:tcBorders>
              <w:top w:val="single" w:sz="4" w:space="0" w:color="999999"/>
              <w:left w:val="single" w:sz="4" w:space="0" w:color="999999"/>
              <w:bottom w:val="single" w:sz="4" w:space="0" w:color="999999"/>
              <w:right w:val="single" w:sz="4" w:space="0" w:color="999999"/>
            </w:tcBorders>
          </w:tcPr>
          <w:p w:rsidR="009212BB" w:rsidRDefault="009212BB" w:rsidP="00163A78">
            <w:pPr>
              <w:jc w:val="center"/>
              <w:rPr>
                <w:rFonts w:cs="Arial"/>
                <w:szCs w:val="20"/>
              </w:rPr>
            </w:pPr>
          </w:p>
        </w:tc>
      </w:tr>
      <w:tr w:rsidR="006432DD"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6432DD" w:rsidRPr="000D552A" w:rsidRDefault="006432DD" w:rsidP="006432DD">
            <w:pPr>
              <w:pStyle w:val="BodyText"/>
              <w:jc w:val="center"/>
              <w:rPr>
                <w:rFonts w:cs="Arial"/>
                <w:lang w:val="fr-BE"/>
              </w:rPr>
            </w:pPr>
            <w:r w:rsidRPr="000D552A">
              <w:rPr>
                <w:rFonts w:cs="Arial"/>
                <w:lang w:val="fr-BE"/>
              </w:rPr>
              <w:t xml:space="preserve">OHSAS18001 </w:t>
            </w:r>
          </w:p>
          <w:p w:rsidR="006432DD" w:rsidRPr="000D552A" w:rsidRDefault="00974961" w:rsidP="006432DD">
            <w:pPr>
              <w:pStyle w:val="BodyText"/>
              <w:jc w:val="center"/>
              <w:rPr>
                <w:rFonts w:cs="Arial"/>
                <w:lang w:val="fr-BE"/>
              </w:rPr>
            </w:pPr>
            <w:r w:rsidRPr="000D552A">
              <w:rPr>
                <w:rFonts w:cs="Arial"/>
                <w:lang w:val="fr-BE"/>
              </w:rPr>
              <w:t>§ 4.4</w:t>
            </w:r>
            <w:r w:rsidR="006432DD" w:rsidRPr="000D552A">
              <w:rPr>
                <w:rFonts w:cs="Arial"/>
                <w:lang w:val="fr-BE"/>
              </w:rPr>
              <w:t>.2.</w:t>
            </w:r>
          </w:p>
        </w:tc>
        <w:tc>
          <w:tcPr>
            <w:tcW w:w="3620" w:type="pct"/>
            <w:gridSpan w:val="5"/>
            <w:tcBorders>
              <w:top w:val="single" w:sz="4" w:space="0" w:color="999999"/>
              <w:left w:val="single" w:sz="4" w:space="0" w:color="999999"/>
              <w:bottom w:val="single" w:sz="4" w:space="0" w:color="999999"/>
              <w:right w:val="single" w:sz="4" w:space="0" w:color="999999"/>
            </w:tcBorders>
          </w:tcPr>
          <w:p w:rsidR="000D552A" w:rsidRDefault="00974961" w:rsidP="00CD78E5">
            <w:pPr>
              <w:pStyle w:val="BodyText"/>
              <w:rPr>
                <w:rFonts w:cs="Arial"/>
                <w:lang w:val="fr-BE"/>
              </w:rPr>
            </w:pPr>
            <w:proofErr w:type="spellStart"/>
            <w:r w:rsidRPr="000D552A">
              <w:rPr>
                <w:rFonts w:cs="Arial"/>
                <w:i/>
                <w:u w:val="single"/>
                <w:lang w:val="fr-BE"/>
              </w:rPr>
              <w:t>Competence</w:t>
            </w:r>
            <w:proofErr w:type="spellEnd"/>
            <w:r w:rsidRPr="000D552A">
              <w:rPr>
                <w:rFonts w:cs="Arial"/>
                <w:i/>
                <w:u w:val="single"/>
                <w:lang w:val="fr-BE"/>
              </w:rPr>
              <w:t xml:space="preserve">, training and </w:t>
            </w:r>
            <w:proofErr w:type="spellStart"/>
            <w:r w:rsidRPr="000D552A">
              <w:rPr>
                <w:rFonts w:cs="Arial"/>
                <w:i/>
                <w:u w:val="single"/>
                <w:lang w:val="fr-BE"/>
              </w:rPr>
              <w:t>awareness</w:t>
            </w:r>
            <w:proofErr w:type="spellEnd"/>
            <w:r w:rsidR="00823C11" w:rsidRPr="000D552A">
              <w:rPr>
                <w:rFonts w:cs="Arial"/>
                <w:lang w:val="fr-BE"/>
              </w:rPr>
              <w:t xml:space="preserve"> : </w:t>
            </w:r>
          </w:p>
          <w:p w:rsidR="00506F81" w:rsidRPr="000D552A" w:rsidRDefault="00E42F11" w:rsidP="00EA14EF">
            <w:pPr>
              <w:pStyle w:val="BodyText"/>
              <w:rPr>
                <w:rFonts w:cs="Arial"/>
                <w:lang w:val="fr-BE"/>
              </w:rPr>
            </w:pPr>
            <w:r>
              <w:rPr>
                <w:rFonts w:cs="Arial"/>
                <w:lang w:val="fr-BE"/>
              </w:rPr>
              <w:t xml:space="preserve">Le personnel du mess n'a pas suivi de recyclage en matière de bonnes pratiques d'hygiène pour les cuisines de collectivités depuis un certain temps. </w:t>
            </w:r>
          </w:p>
        </w:tc>
        <w:tc>
          <w:tcPr>
            <w:tcW w:w="503" w:type="pct"/>
            <w:gridSpan w:val="2"/>
            <w:tcBorders>
              <w:top w:val="single" w:sz="4" w:space="0" w:color="999999"/>
              <w:left w:val="single" w:sz="4" w:space="0" w:color="999999"/>
              <w:bottom w:val="single" w:sz="4" w:space="0" w:color="999999"/>
              <w:right w:val="single" w:sz="4" w:space="0" w:color="999999"/>
            </w:tcBorders>
          </w:tcPr>
          <w:p w:rsidR="000D552A" w:rsidRDefault="00E42F11" w:rsidP="00163A78">
            <w:pPr>
              <w:pStyle w:val="BodyText"/>
              <w:jc w:val="center"/>
              <w:rPr>
                <w:rFonts w:cs="Arial"/>
              </w:rPr>
            </w:pPr>
            <w:r>
              <w:rPr>
                <w:rFonts w:cs="Arial"/>
              </w:rPr>
              <w:t>+*</w:t>
            </w:r>
          </w:p>
          <w:p w:rsidR="00D01F54" w:rsidRPr="000D552A" w:rsidRDefault="00D01F54" w:rsidP="00163A78">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6432DD" w:rsidRDefault="006432DD" w:rsidP="00163A78">
            <w:pPr>
              <w:jc w:val="center"/>
              <w:rPr>
                <w:rFonts w:cs="Arial"/>
                <w:szCs w:val="20"/>
              </w:rPr>
            </w:pPr>
          </w:p>
          <w:p w:rsidR="00191D5E" w:rsidRDefault="00191D5E" w:rsidP="00163A78">
            <w:pPr>
              <w:jc w:val="center"/>
              <w:rPr>
                <w:rFonts w:cs="Arial"/>
                <w:szCs w:val="20"/>
              </w:rPr>
            </w:pPr>
          </w:p>
        </w:tc>
      </w:tr>
      <w:tr w:rsidR="00EF2194"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EF2194" w:rsidRPr="002E23E6" w:rsidRDefault="00EF2194" w:rsidP="00EF2194">
            <w:pPr>
              <w:pStyle w:val="BodyText"/>
              <w:jc w:val="center"/>
              <w:rPr>
                <w:rFonts w:cs="Arial"/>
                <w:lang w:val="fr-BE"/>
              </w:rPr>
            </w:pPr>
            <w:r w:rsidRPr="002E23E6">
              <w:rPr>
                <w:rFonts w:cs="Arial"/>
                <w:lang w:val="fr-BE"/>
              </w:rPr>
              <w:t xml:space="preserve">OHSAS18001 </w:t>
            </w:r>
          </w:p>
          <w:p w:rsidR="00EF2194" w:rsidRDefault="00EF2194" w:rsidP="00EF2194">
            <w:pPr>
              <w:pStyle w:val="BodyText"/>
              <w:jc w:val="center"/>
              <w:rPr>
                <w:rFonts w:cs="Arial"/>
                <w:lang w:val="fr-BE"/>
              </w:rPr>
            </w:pPr>
            <w:r w:rsidRPr="002E23E6">
              <w:rPr>
                <w:rFonts w:cs="Arial"/>
                <w:lang w:val="fr-BE"/>
              </w:rPr>
              <w:t>§ 4.4.</w:t>
            </w:r>
            <w:r>
              <w:rPr>
                <w:rFonts w:cs="Arial"/>
                <w:lang w:val="fr-BE"/>
              </w:rPr>
              <w:t>6</w:t>
            </w:r>
            <w:r w:rsidRPr="002E23E6">
              <w:rPr>
                <w:rFonts w:cs="Arial"/>
                <w:lang w:val="fr-BE"/>
              </w:rPr>
              <w:t>.</w:t>
            </w:r>
          </w:p>
          <w:p w:rsidR="00D01054" w:rsidRPr="00632637" w:rsidRDefault="00D01054" w:rsidP="00EF2194">
            <w:pPr>
              <w:pStyle w:val="BodyText"/>
              <w:jc w:val="center"/>
              <w:rPr>
                <w:rFonts w:cs="Arial"/>
                <w:lang w:val="fr-BE"/>
              </w:rPr>
            </w:pPr>
            <w:r>
              <w:rPr>
                <w:rFonts w:cs="Arial"/>
                <w:lang w:val="fr-BE"/>
              </w:rPr>
              <w:t>ISO9001</w:t>
            </w:r>
          </w:p>
        </w:tc>
        <w:tc>
          <w:tcPr>
            <w:tcW w:w="3620" w:type="pct"/>
            <w:gridSpan w:val="5"/>
            <w:tcBorders>
              <w:top w:val="single" w:sz="4" w:space="0" w:color="999999"/>
              <w:left w:val="single" w:sz="4" w:space="0" w:color="999999"/>
              <w:bottom w:val="single" w:sz="4" w:space="0" w:color="999999"/>
              <w:right w:val="single" w:sz="4" w:space="0" w:color="999999"/>
            </w:tcBorders>
          </w:tcPr>
          <w:p w:rsidR="00361C9D" w:rsidRDefault="00EF2194" w:rsidP="00361C9D">
            <w:pPr>
              <w:pStyle w:val="BodyText"/>
              <w:rPr>
                <w:rFonts w:cs="Arial"/>
                <w:lang w:val="fr-BE"/>
              </w:rPr>
            </w:pPr>
            <w:proofErr w:type="spellStart"/>
            <w:r w:rsidRPr="001109DE">
              <w:rPr>
                <w:rFonts w:cs="Arial"/>
                <w:i/>
                <w:u w:val="single"/>
                <w:lang w:val="fr-BE"/>
              </w:rPr>
              <w:t>Operational</w:t>
            </w:r>
            <w:proofErr w:type="spellEnd"/>
            <w:r w:rsidRPr="001109DE">
              <w:rPr>
                <w:rFonts w:cs="Arial"/>
                <w:i/>
                <w:u w:val="single"/>
                <w:lang w:val="fr-BE"/>
              </w:rPr>
              <w:t xml:space="preserve"> contro</w:t>
            </w:r>
            <w:r>
              <w:rPr>
                <w:rFonts w:cs="Arial"/>
                <w:lang w:val="fr-BE"/>
              </w:rPr>
              <w:t>l :</w:t>
            </w:r>
          </w:p>
          <w:p w:rsidR="00361C9D" w:rsidRPr="007127E7" w:rsidRDefault="00E42F11" w:rsidP="00361C9D">
            <w:pPr>
              <w:pStyle w:val="BodyText"/>
              <w:rPr>
                <w:rFonts w:cs="Arial"/>
                <w:lang w:val="fr-BE"/>
              </w:rPr>
            </w:pPr>
            <w:r>
              <w:rPr>
                <w:rFonts w:cs="Arial"/>
                <w:lang w:val="fr-BE"/>
              </w:rPr>
              <w:t>Le personnel du Mess connait les bonnes pratiques d'hygiène en matière, notamment, de manipulation de denrées alimentaires, de nettoyage et de maitrise de la chaine du froid.</w:t>
            </w:r>
            <w:r w:rsidR="0084194F">
              <w:rPr>
                <w:rFonts w:cs="Arial"/>
                <w:lang w:val="fr-BE"/>
              </w:rPr>
              <w:t xml:space="preserve"> </w:t>
            </w:r>
            <w:r w:rsidR="001841DC">
              <w:rPr>
                <w:rFonts w:cs="Arial"/>
                <w:lang w:val="fr-BE"/>
              </w:rPr>
              <w:t xml:space="preserve">Cependant, il n'existe ni procédure, ni enregistrement en la matière. </w:t>
            </w:r>
            <w:r w:rsidR="0084194F">
              <w:rPr>
                <w:rFonts w:cs="Arial"/>
                <w:lang w:val="fr-BE"/>
              </w:rPr>
              <w:t>La nécessité de disposer de  procédures documentées pour couvrir les situations à risque méritent</w:t>
            </w:r>
            <w:r>
              <w:rPr>
                <w:rFonts w:cs="Arial"/>
                <w:lang w:val="fr-BE"/>
              </w:rPr>
              <w:t xml:space="preserve"> </w:t>
            </w:r>
            <w:r w:rsidR="0084194F">
              <w:rPr>
                <w:rFonts w:cs="Arial"/>
                <w:lang w:val="fr-BE"/>
              </w:rPr>
              <w:t>d'être étudiée.</w:t>
            </w:r>
          </w:p>
          <w:p w:rsidR="001C2C44" w:rsidRDefault="001C2C44" w:rsidP="00CD78E5">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EF2194" w:rsidRDefault="0084194F" w:rsidP="00163A78">
            <w:pPr>
              <w:pStyle w:val="BodyText"/>
              <w:jc w:val="center"/>
              <w:rPr>
                <w:rFonts w:cs="Arial"/>
              </w:rPr>
            </w:pPr>
            <w:r w:rsidRPr="0084194F">
              <w:rPr>
                <w:rFonts w:cs="Arial"/>
              </w:rPr>
              <w:t>+*</w:t>
            </w:r>
          </w:p>
          <w:p w:rsidR="00361C9D" w:rsidRDefault="00361C9D" w:rsidP="00EA14EF">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EF2194" w:rsidRDefault="00EF2194" w:rsidP="00163A78">
            <w:pPr>
              <w:jc w:val="center"/>
              <w:rPr>
                <w:rFonts w:cs="Arial"/>
                <w:szCs w:val="20"/>
              </w:rPr>
            </w:pPr>
          </w:p>
        </w:tc>
      </w:tr>
      <w:tr w:rsidR="00EF2194"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EF2194" w:rsidRPr="002E23E6" w:rsidRDefault="00EF2194" w:rsidP="00EF2194">
            <w:pPr>
              <w:pStyle w:val="BodyText"/>
              <w:jc w:val="center"/>
              <w:rPr>
                <w:rFonts w:cs="Arial"/>
                <w:lang w:val="fr-BE"/>
              </w:rPr>
            </w:pPr>
            <w:r w:rsidRPr="002E23E6">
              <w:rPr>
                <w:rFonts w:cs="Arial"/>
                <w:lang w:val="fr-BE"/>
              </w:rPr>
              <w:t xml:space="preserve">OHSAS18001 </w:t>
            </w:r>
          </w:p>
          <w:p w:rsidR="00EF2194" w:rsidRPr="002E23E6" w:rsidRDefault="00EF2194" w:rsidP="00EF2194">
            <w:pPr>
              <w:pStyle w:val="BodyText"/>
              <w:jc w:val="center"/>
              <w:rPr>
                <w:rFonts w:cs="Arial"/>
                <w:lang w:val="fr-BE"/>
              </w:rPr>
            </w:pPr>
            <w:r w:rsidRPr="002E23E6">
              <w:rPr>
                <w:rFonts w:cs="Arial"/>
                <w:lang w:val="fr-BE"/>
              </w:rPr>
              <w:t>§ 4.4.</w:t>
            </w:r>
            <w:r>
              <w:rPr>
                <w:rFonts w:cs="Arial"/>
                <w:lang w:val="fr-BE"/>
              </w:rPr>
              <w:t>7</w:t>
            </w:r>
            <w:r w:rsidRPr="002E23E6">
              <w:rPr>
                <w:rFonts w:cs="Arial"/>
                <w:lang w:val="fr-BE"/>
              </w:rPr>
              <w:t>.</w:t>
            </w:r>
          </w:p>
        </w:tc>
        <w:tc>
          <w:tcPr>
            <w:tcW w:w="3620" w:type="pct"/>
            <w:gridSpan w:val="5"/>
            <w:tcBorders>
              <w:top w:val="single" w:sz="4" w:space="0" w:color="999999"/>
              <w:left w:val="single" w:sz="4" w:space="0" w:color="999999"/>
              <w:bottom w:val="single" w:sz="4" w:space="0" w:color="999999"/>
              <w:right w:val="single" w:sz="4" w:space="0" w:color="999999"/>
            </w:tcBorders>
          </w:tcPr>
          <w:p w:rsidR="000229A1" w:rsidRDefault="00EF2194" w:rsidP="00F006B3">
            <w:pPr>
              <w:pStyle w:val="BodyText"/>
              <w:rPr>
                <w:rFonts w:cs="Arial"/>
                <w:lang w:val="fr-BE"/>
              </w:rPr>
            </w:pPr>
            <w:r w:rsidRPr="001109DE">
              <w:rPr>
                <w:rFonts w:cs="Arial"/>
                <w:i/>
                <w:u w:val="single"/>
                <w:lang w:val="fr-BE"/>
              </w:rPr>
              <w:t xml:space="preserve">Emergency </w:t>
            </w:r>
            <w:proofErr w:type="spellStart"/>
            <w:r w:rsidRPr="001109DE">
              <w:rPr>
                <w:rFonts w:cs="Arial"/>
                <w:i/>
                <w:u w:val="single"/>
                <w:lang w:val="fr-BE"/>
              </w:rPr>
              <w:t>preparedness</w:t>
            </w:r>
            <w:proofErr w:type="spellEnd"/>
            <w:r w:rsidRPr="001109DE">
              <w:rPr>
                <w:rFonts w:cs="Arial"/>
                <w:i/>
                <w:u w:val="single"/>
                <w:lang w:val="fr-BE"/>
              </w:rPr>
              <w:t xml:space="preserve"> and </w:t>
            </w:r>
            <w:proofErr w:type="spellStart"/>
            <w:r w:rsidRPr="001109DE">
              <w:rPr>
                <w:rFonts w:cs="Arial"/>
                <w:i/>
                <w:u w:val="single"/>
                <w:lang w:val="fr-BE"/>
              </w:rPr>
              <w:t>response</w:t>
            </w:r>
            <w:proofErr w:type="spellEnd"/>
            <w:r w:rsidR="00F006B3">
              <w:rPr>
                <w:rFonts w:cs="Arial"/>
                <w:lang w:val="fr-BE"/>
              </w:rPr>
              <w:t xml:space="preserve"> :</w:t>
            </w:r>
          </w:p>
          <w:p w:rsidR="00F006B3" w:rsidRDefault="00F006B3" w:rsidP="00F006B3">
            <w:pPr>
              <w:pStyle w:val="BodyText"/>
              <w:rPr>
                <w:rFonts w:cs="Arial"/>
                <w:lang w:val="fr-BE"/>
              </w:rPr>
            </w:pPr>
            <w:r>
              <w:rPr>
                <w:rFonts w:cs="Arial"/>
                <w:lang w:val="fr-BE"/>
              </w:rPr>
              <w:t>Le plan d'implémentation (accès, éclairage,...)  des expositions</w:t>
            </w:r>
            <w:r w:rsidR="00884360">
              <w:rPr>
                <w:rFonts w:cs="Arial"/>
                <w:lang w:val="fr-BE"/>
              </w:rPr>
              <w:t xml:space="preserve"> temporaires</w:t>
            </w:r>
            <w:r>
              <w:rPr>
                <w:rFonts w:cs="Arial"/>
                <w:lang w:val="fr-BE"/>
              </w:rPr>
              <w:t xml:space="preserve"> importantes est </w:t>
            </w:r>
            <w:r w:rsidR="00884360">
              <w:rPr>
                <w:rFonts w:cs="Arial"/>
                <w:lang w:val="fr-BE"/>
              </w:rPr>
              <w:t>vérifié</w:t>
            </w:r>
            <w:r>
              <w:rPr>
                <w:rFonts w:cs="Arial"/>
                <w:lang w:val="fr-BE"/>
              </w:rPr>
              <w:t xml:space="preserve"> par les pompiers.</w:t>
            </w:r>
          </w:p>
          <w:p w:rsidR="00F006B3" w:rsidRDefault="00F006B3" w:rsidP="00F006B3">
            <w:pPr>
              <w:pStyle w:val="BodyText"/>
              <w:rPr>
                <w:rFonts w:cs="Arial"/>
                <w:lang w:val="fr-BE"/>
              </w:rPr>
            </w:pPr>
            <w:r>
              <w:rPr>
                <w:rFonts w:cs="Arial"/>
                <w:lang w:val="fr-BE"/>
              </w:rPr>
              <w:t>Dans le cadre de l'exposition</w:t>
            </w:r>
            <w:r w:rsidR="00033B4D">
              <w:rPr>
                <w:rFonts w:cs="Arial"/>
                <w:lang w:val="fr-BE"/>
              </w:rPr>
              <w:t xml:space="preserve"> temporaire POISON</w:t>
            </w:r>
            <w:r>
              <w:rPr>
                <w:rFonts w:cs="Arial"/>
                <w:lang w:val="fr-BE"/>
              </w:rPr>
              <w:t>,</w:t>
            </w:r>
            <w:r w:rsidR="00884360">
              <w:rPr>
                <w:rFonts w:cs="Arial"/>
                <w:lang w:val="fr-BE"/>
              </w:rPr>
              <w:t xml:space="preserve"> une procédure d'urgence, concertée avec l'hôpital a été  </w:t>
            </w:r>
            <w:r>
              <w:rPr>
                <w:rFonts w:cs="Arial"/>
                <w:lang w:val="fr-BE"/>
              </w:rPr>
              <w:t xml:space="preserve"> </w:t>
            </w:r>
          </w:p>
          <w:p w:rsidR="00B82117" w:rsidRDefault="00884360" w:rsidP="00EA14EF">
            <w:pPr>
              <w:pStyle w:val="BodyText"/>
              <w:rPr>
                <w:rFonts w:cs="Arial"/>
                <w:lang w:val="fr-BE"/>
              </w:rPr>
            </w:pPr>
            <w:r>
              <w:rPr>
                <w:rFonts w:cs="Arial"/>
                <w:lang w:val="fr-BE"/>
              </w:rPr>
              <w:t>élaborée.</w:t>
            </w:r>
          </w:p>
          <w:p w:rsidR="001841DC" w:rsidRDefault="001841DC" w:rsidP="00EA14EF">
            <w:pPr>
              <w:pStyle w:val="BodyText"/>
              <w:rPr>
                <w:rFonts w:cs="Arial"/>
                <w:lang w:val="fr-BE"/>
              </w:rPr>
            </w:pPr>
            <w:r>
              <w:rPr>
                <w:rFonts w:cs="Arial"/>
                <w:lang w:val="fr-BE"/>
              </w:rPr>
              <w:t>Un groupe de travail  "Plan Catastrophe Collection" étudiant les différents scénarios de situations d'urgence est en cours.</w:t>
            </w:r>
          </w:p>
        </w:tc>
        <w:tc>
          <w:tcPr>
            <w:tcW w:w="503" w:type="pct"/>
            <w:gridSpan w:val="2"/>
            <w:tcBorders>
              <w:top w:val="single" w:sz="4" w:space="0" w:color="999999"/>
              <w:left w:val="single" w:sz="4" w:space="0" w:color="999999"/>
              <w:bottom w:val="single" w:sz="4" w:space="0" w:color="999999"/>
              <w:right w:val="single" w:sz="4" w:space="0" w:color="999999"/>
            </w:tcBorders>
          </w:tcPr>
          <w:p w:rsidR="00A93932" w:rsidRDefault="00F006B3" w:rsidP="00163A78">
            <w:pPr>
              <w:pStyle w:val="BodyText"/>
              <w:jc w:val="center"/>
              <w:rPr>
                <w:rFonts w:cs="Arial"/>
              </w:rPr>
            </w:pPr>
            <w:r>
              <w:rPr>
                <w:rFonts w:cs="Arial"/>
              </w:rPr>
              <w:t>+</w:t>
            </w:r>
          </w:p>
          <w:p w:rsidR="00A93932" w:rsidRDefault="00A93932" w:rsidP="00163A78">
            <w:pPr>
              <w:pStyle w:val="BodyText"/>
              <w:jc w:val="center"/>
              <w:rPr>
                <w:rFonts w:cs="Arial"/>
              </w:rPr>
            </w:pPr>
          </w:p>
          <w:p w:rsidR="00A93932" w:rsidRDefault="00A93932" w:rsidP="00163A78">
            <w:pPr>
              <w:pStyle w:val="BodyText"/>
              <w:jc w:val="center"/>
              <w:rPr>
                <w:rFonts w:cs="Arial"/>
              </w:rPr>
            </w:pPr>
          </w:p>
        </w:tc>
        <w:tc>
          <w:tcPr>
            <w:tcW w:w="299" w:type="pct"/>
            <w:tcBorders>
              <w:top w:val="single" w:sz="4" w:space="0" w:color="999999"/>
              <w:left w:val="single" w:sz="4" w:space="0" w:color="999999"/>
              <w:bottom w:val="single" w:sz="4" w:space="0" w:color="999999"/>
              <w:right w:val="single" w:sz="4" w:space="0" w:color="999999"/>
            </w:tcBorders>
          </w:tcPr>
          <w:p w:rsidR="00EF2194" w:rsidRDefault="00EF2194" w:rsidP="00163A78">
            <w:pPr>
              <w:jc w:val="center"/>
              <w:rPr>
                <w:rFonts w:cs="Arial"/>
                <w:szCs w:val="20"/>
              </w:rPr>
            </w:pPr>
          </w:p>
        </w:tc>
      </w:tr>
      <w:tr w:rsidR="00006515" w:rsidRPr="008312EB"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736388" w:rsidRPr="002E23E6" w:rsidRDefault="00736388" w:rsidP="00736388">
            <w:pPr>
              <w:pStyle w:val="BodyText"/>
              <w:jc w:val="center"/>
              <w:rPr>
                <w:rFonts w:cs="Arial"/>
                <w:lang w:val="fr-BE"/>
              </w:rPr>
            </w:pPr>
            <w:r w:rsidRPr="002E23E6">
              <w:rPr>
                <w:rFonts w:cs="Arial"/>
                <w:lang w:val="fr-BE"/>
              </w:rPr>
              <w:lastRenderedPageBreak/>
              <w:t xml:space="preserve">OHSAS18001 </w:t>
            </w:r>
          </w:p>
          <w:p w:rsidR="00006515" w:rsidRPr="002E23E6" w:rsidRDefault="00736388" w:rsidP="00736388">
            <w:pPr>
              <w:pStyle w:val="BodyText"/>
              <w:jc w:val="center"/>
              <w:rPr>
                <w:rFonts w:cs="Arial"/>
                <w:lang w:val="fr-BE"/>
              </w:rPr>
            </w:pPr>
            <w:r w:rsidRPr="002E23E6">
              <w:rPr>
                <w:rFonts w:cs="Arial"/>
                <w:lang w:val="fr-BE"/>
              </w:rPr>
              <w:t>§ 4.</w:t>
            </w:r>
            <w:r>
              <w:rPr>
                <w:rFonts w:cs="Arial"/>
                <w:lang w:val="fr-BE"/>
              </w:rPr>
              <w:t>5</w:t>
            </w:r>
            <w:r w:rsidRPr="002E23E6">
              <w:rPr>
                <w:rFonts w:cs="Arial"/>
                <w:lang w:val="fr-BE"/>
              </w:rPr>
              <w:t>.3.</w:t>
            </w:r>
            <w:r>
              <w:rPr>
                <w:rFonts w:cs="Arial"/>
                <w:lang w:val="fr-BE"/>
              </w:rPr>
              <w:t>2</w:t>
            </w:r>
            <w:r w:rsidRPr="002E23E6">
              <w:rPr>
                <w:rFonts w:cs="Arial"/>
                <w:lang w:val="fr-BE"/>
              </w:rPr>
              <w:t>.</w:t>
            </w:r>
          </w:p>
        </w:tc>
        <w:tc>
          <w:tcPr>
            <w:tcW w:w="3620" w:type="pct"/>
            <w:gridSpan w:val="5"/>
            <w:tcBorders>
              <w:top w:val="single" w:sz="4" w:space="0" w:color="999999"/>
              <w:left w:val="single" w:sz="4" w:space="0" w:color="999999"/>
              <w:bottom w:val="single" w:sz="4" w:space="0" w:color="999999"/>
              <w:right w:val="single" w:sz="4" w:space="0" w:color="999999"/>
            </w:tcBorders>
          </w:tcPr>
          <w:p w:rsidR="00006515" w:rsidRPr="00AB3682" w:rsidRDefault="00736388" w:rsidP="00CD78E5">
            <w:pPr>
              <w:pStyle w:val="BodyText"/>
              <w:rPr>
                <w:rFonts w:cs="Arial"/>
                <w:lang w:val="fr-BE"/>
              </w:rPr>
            </w:pPr>
            <w:proofErr w:type="spellStart"/>
            <w:r w:rsidRPr="00AB3682">
              <w:rPr>
                <w:rFonts w:cs="Arial"/>
                <w:i/>
                <w:u w:val="single"/>
                <w:lang w:val="fr-BE"/>
              </w:rPr>
              <w:t>Nonconformity</w:t>
            </w:r>
            <w:proofErr w:type="spellEnd"/>
            <w:r w:rsidRPr="00AB3682">
              <w:rPr>
                <w:rFonts w:cs="Arial"/>
                <w:i/>
                <w:u w:val="single"/>
                <w:lang w:val="fr-BE"/>
              </w:rPr>
              <w:t xml:space="preserve">, corrective action and </w:t>
            </w:r>
            <w:proofErr w:type="spellStart"/>
            <w:r w:rsidRPr="00AB3682">
              <w:rPr>
                <w:rFonts w:cs="Arial"/>
                <w:i/>
                <w:u w:val="single"/>
                <w:lang w:val="fr-BE"/>
              </w:rPr>
              <w:t>preventive</w:t>
            </w:r>
            <w:proofErr w:type="spellEnd"/>
            <w:r w:rsidRPr="00AB3682">
              <w:rPr>
                <w:rFonts w:cs="Arial"/>
                <w:i/>
                <w:u w:val="single"/>
                <w:lang w:val="fr-BE"/>
              </w:rPr>
              <w:t xml:space="preserve"> action</w:t>
            </w:r>
            <w:r w:rsidRPr="00AB3682">
              <w:rPr>
                <w:rFonts w:cs="Arial"/>
                <w:lang w:val="fr-BE"/>
              </w:rPr>
              <w:t xml:space="preserve"> </w:t>
            </w:r>
            <w:r w:rsidRPr="0084194F">
              <w:rPr>
                <w:rFonts w:cs="Arial"/>
                <w:lang w:val="fr-BE"/>
              </w:rPr>
              <w:t>:</w:t>
            </w:r>
            <w:r w:rsidR="008128F9" w:rsidRPr="0084194F">
              <w:rPr>
                <w:rFonts w:cs="Arial"/>
                <w:lang w:val="fr-BE"/>
              </w:rPr>
              <w:t xml:space="preserve"> </w:t>
            </w:r>
            <w:r w:rsidR="000229A1" w:rsidRPr="0084194F">
              <w:rPr>
                <w:rFonts w:cs="Arial"/>
                <w:lang w:val="fr-BE"/>
              </w:rPr>
              <w:t>Une liste donnant un récapitulatif des p</w:t>
            </w:r>
            <w:r w:rsidR="001A1BC4" w:rsidRPr="0084194F">
              <w:rPr>
                <w:rFonts w:cs="Arial"/>
                <w:lang w:val="fr-BE"/>
              </w:rPr>
              <w:t>roblèmes e</w:t>
            </w:r>
            <w:r w:rsidR="00A93932" w:rsidRPr="0084194F">
              <w:rPr>
                <w:rFonts w:cs="Arial"/>
                <w:lang w:val="fr-BE"/>
              </w:rPr>
              <w:t>t améliorations a été complétée et mise</w:t>
            </w:r>
            <w:r w:rsidR="001A1BC4" w:rsidRPr="0084194F">
              <w:rPr>
                <w:rFonts w:cs="Arial"/>
                <w:lang w:val="fr-BE"/>
              </w:rPr>
              <w:t xml:space="preserve"> à jour depuis le dern</w:t>
            </w:r>
            <w:r w:rsidR="0084194F" w:rsidRPr="0084194F">
              <w:rPr>
                <w:rFonts w:cs="Arial"/>
                <w:lang w:val="fr-BE"/>
              </w:rPr>
              <w:t>ier audit</w:t>
            </w:r>
            <w:r w:rsidR="00A93932" w:rsidRPr="0084194F">
              <w:rPr>
                <w:rFonts w:cs="Arial"/>
                <w:lang w:val="fr-BE"/>
              </w:rPr>
              <w:t>. Ce document est actualis</w:t>
            </w:r>
            <w:r w:rsidR="001A1BC4" w:rsidRPr="0084194F">
              <w:rPr>
                <w:rFonts w:cs="Arial"/>
                <w:lang w:val="fr-BE"/>
              </w:rPr>
              <w:t>é régulièrement.</w:t>
            </w:r>
          </w:p>
          <w:p w:rsidR="00946FFF" w:rsidRPr="00AB3682" w:rsidRDefault="00946FFF" w:rsidP="00CD78E5">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006515" w:rsidRDefault="00BF11FE" w:rsidP="00163A78">
            <w:pPr>
              <w:pStyle w:val="BodyText"/>
              <w:jc w:val="center"/>
              <w:rPr>
                <w:rFonts w:cs="Arial"/>
              </w:rPr>
            </w:pPr>
            <w:r>
              <w:rPr>
                <w:rFonts w:cs="Arial"/>
              </w:rPr>
              <w:t>+</w:t>
            </w:r>
          </w:p>
        </w:tc>
        <w:tc>
          <w:tcPr>
            <w:tcW w:w="299" w:type="pct"/>
            <w:tcBorders>
              <w:top w:val="single" w:sz="4" w:space="0" w:color="999999"/>
              <w:left w:val="single" w:sz="4" w:space="0" w:color="999999"/>
              <w:bottom w:val="single" w:sz="4" w:space="0" w:color="999999"/>
              <w:right w:val="single" w:sz="4" w:space="0" w:color="999999"/>
            </w:tcBorders>
          </w:tcPr>
          <w:p w:rsidR="00006515" w:rsidRDefault="00006515" w:rsidP="00163A78">
            <w:pPr>
              <w:jc w:val="center"/>
              <w:rPr>
                <w:rFonts w:cs="Arial"/>
                <w:szCs w:val="20"/>
              </w:rPr>
            </w:pPr>
          </w:p>
        </w:tc>
      </w:tr>
      <w:tr w:rsidR="00963946" w:rsidRPr="00095EE4" w:rsidTr="00163A78">
        <w:trPr>
          <w:cantSplit/>
        </w:trPr>
        <w:tc>
          <w:tcPr>
            <w:tcW w:w="578" w:type="pct"/>
            <w:tcBorders>
              <w:top w:val="single" w:sz="4" w:space="0" w:color="999999"/>
              <w:left w:val="single" w:sz="4" w:space="0" w:color="999999"/>
              <w:bottom w:val="single" w:sz="4" w:space="0" w:color="999999"/>
              <w:right w:val="single" w:sz="4" w:space="0" w:color="999999"/>
            </w:tcBorders>
          </w:tcPr>
          <w:p w:rsidR="00963946" w:rsidRPr="00095EE4" w:rsidRDefault="00963946" w:rsidP="00963946">
            <w:pPr>
              <w:pStyle w:val="BodyText"/>
              <w:jc w:val="center"/>
              <w:rPr>
                <w:rFonts w:cs="Arial"/>
                <w:lang w:val="fr-BE"/>
              </w:rPr>
            </w:pPr>
            <w:r w:rsidRPr="00095EE4">
              <w:rPr>
                <w:rFonts w:cs="Arial"/>
                <w:lang w:val="fr-BE"/>
              </w:rPr>
              <w:t xml:space="preserve">OHSAS18001 </w:t>
            </w:r>
          </w:p>
          <w:p w:rsidR="00963946" w:rsidRPr="00095EE4" w:rsidRDefault="00963946" w:rsidP="00963946">
            <w:pPr>
              <w:pStyle w:val="BodyText"/>
              <w:jc w:val="center"/>
              <w:rPr>
                <w:rFonts w:cs="Arial"/>
                <w:lang w:val="fr-BE"/>
              </w:rPr>
            </w:pPr>
            <w:r w:rsidRPr="00095EE4">
              <w:rPr>
                <w:rFonts w:cs="Arial"/>
                <w:lang w:val="fr-BE"/>
              </w:rPr>
              <w:t>§ 4.5.5.</w:t>
            </w:r>
          </w:p>
        </w:tc>
        <w:tc>
          <w:tcPr>
            <w:tcW w:w="3620" w:type="pct"/>
            <w:gridSpan w:val="5"/>
            <w:tcBorders>
              <w:top w:val="single" w:sz="4" w:space="0" w:color="999999"/>
              <w:left w:val="single" w:sz="4" w:space="0" w:color="999999"/>
              <w:bottom w:val="single" w:sz="4" w:space="0" w:color="999999"/>
              <w:right w:val="single" w:sz="4" w:space="0" w:color="999999"/>
            </w:tcBorders>
          </w:tcPr>
          <w:p w:rsidR="00963946" w:rsidRPr="00095EE4" w:rsidRDefault="00963946" w:rsidP="00CD78E5">
            <w:pPr>
              <w:pStyle w:val="BodyText"/>
              <w:rPr>
                <w:rFonts w:cs="Arial"/>
                <w:lang w:val="fr-BE"/>
              </w:rPr>
            </w:pPr>
            <w:proofErr w:type="spellStart"/>
            <w:r w:rsidRPr="00095EE4">
              <w:rPr>
                <w:rFonts w:cs="Arial"/>
                <w:i/>
                <w:u w:val="single"/>
                <w:lang w:val="fr-BE"/>
              </w:rPr>
              <w:t>Internal</w:t>
            </w:r>
            <w:proofErr w:type="spellEnd"/>
            <w:r w:rsidRPr="00095EE4">
              <w:rPr>
                <w:rFonts w:cs="Arial"/>
                <w:i/>
                <w:u w:val="single"/>
                <w:lang w:val="fr-BE"/>
              </w:rPr>
              <w:t xml:space="preserve"> audit</w:t>
            </w:r>
            <w:r w:rsidR="00B94DDF" w:rsidRPr="00095EE4">
              <w:rPr>
                <w:rFonts w:cs="Arial"/>
                <w:lang w:val="fr-BE"/>
              </w:rPr>
              <w:t xml:space="preserve"> :</w:t>
            </w:r>
            <w:r w:rsidR="004E4713" w:rsidRPr="00095EE4">
              <w:rPr>
                <w:rFonts w:cs="Arial"/>
                <w:lang w:val="fr-BE"/>
              </w:rPr>
              <w:t xml:space="preserve"> </w:t>
            </w:r>
            <w:r w:rsidR="00162E5D" w:rsidRPr="00095EE4">
              <w:rPr>
                <w:rFonts w:cs="Arial"/>
                <w:lang w:val="fr-BE"/>
              </w:rPr>
              <w:t xml:space="preserve">l'organisation et le planning de ce premier </w:t>
            </w:r>
            <w:r w:rsidR="00351FC7" w:rsidRPr="00095EE4">
              <w:rPr>
                <w:rFonts w:cs="Arial"/>
                <w:lang w:val="fr-BE"/>
              </w:rPr>
              <w:t>audit interne a été réalisé afin</w:t>
            </w:r>
            <w:r w:rsidR="00536492" w:rsidRPr="00095EE4">
              <w:rPr>
                <w:rFonts w:cs="Arial"/>
                <w:lang w:val="fr-BE"/>
              </w:rPr>
              <w:t xml:space="preserve"> que l'auditeur puisse rencontrer des services en dehors du scope ISO9001.</w:t>
            </w:r>
          </w:p>
          <w:p w:rsidR="00946FFF" w:rsidRPr="00095EE4" w:rsidRDefault="00946FFF" w:rsidP="00CD78E5">
            <w:pPr>
              <w:pStyle w:val="BodyText"/>
              <w:rPr>
                <w:rFonts w:cs="Arial"/>
                <w:lang w:val="fr-BE"/>
              </w:rPr>
            </w:pPr>
          </w:p>
        </w:tc>
        <w:tc>
          <w:tcPr>
            <w:tcW w:w="503" w:type="pct"/>
            <w:gridSpan w:val="2"/>
            <w:tcBorders>
              <w:top w:val="single" w:sz="4" w:space="0" w:color="999999"/>
              <w:left w:val="single" w:sz="4" w:space="0" w:color="999999"/>
              <w:bottom w:val="single" w:sz="4" w:space="0" w:color="999999"/>
              <w:right w:val="single" w:sz="4" w:space="0" w:color="999999"/>
            </w:tcBorders>
          </w:tcPr>
          <w:p w:rsidR="00963946" w:rsidRPr="00095EE4" w:rsidRDefault="00BF11FE" w:rsidP="00163A78">
            <w:pPr>
              <w:pStyle w:val="BodyText"/>
              <w:jc w:val="center"/>
              <w:rPr>
                <w:rFonts w:cs="Arial"/>
              </w:rPr>
            </w:pPr>
            <w:r>
              <w:rPr>
                <w:rFonts w:cs="Arial"/>
              </w:rPr>
              <w:t>+</w:t>
            </w:r>
          </w:p>
        </w:tc>
        <w:tc>
          <w:tcPr>
            <w:tcW w:w="299" w:type="pct"/>
            <w:tcBorders>
              <w:top w:val="single" w:sz="4" w:space="0" w:color="999999"/>
              <w:left w:val="single" w:sz="4" w:space="0" w:color="999999"/>
              <w:bottom w:val="single" w:sz="4" w:space="0" w:color="999999"/>
              <w:right w:val="single" w:sz="4" w:space="0" w:color="999999"/>
            </w:tcBorders>
          </w:tcPr>
          <w:p w:rsidR="00963946" w:rsidRPr="00095EE4" w:rsidRDefault="00963946" w:rsidP="00163A78">
            <w:pPr>
              <w:jc w:val="center"/>
              <w:rPr>
                <w:rFonts w:cs="Arial"/>
                <w:szCs w:val="20"/>
              </w:rPr>
            </w:pPr>
          </w:p>
        </w:tc>
      </w:tr>
      <w:tr w:rsidR="00CD78E5" w:rsidRPr="00095EE4" w:rsidTr="00FB366C">
        <w:trPr>
          <w:cantSplit/>
        </w:trPr>
        <w:tc>
          <w:tcPr>
            <w:tcW w:w="5000" w:type="pct"/>
            <w:gridSpan w:val="9"/>
            <w:tcBorders>
              <w:top w:val="nil"/>
              <w:left w:val="nil"/>
              <w:bottom w:val="single" w:sz="4" w:space="0" w:color="999999"/>
              <w:right w:val="nil"/>
            </w:tcBorders>
          </w:tcPr>
          <w:p w:rsidR="00163A78" w:rsidRPr="00095EE4" w:rsidRDefault="00163A78" w:rsidP="00B43756">
            <w:pPr>
              <w:spacing w:before="120" w:after="120"/>
              <w:jc w:val="center"/>
              <w:rPr>
                <w:rFonts w:cs="Arial"/>
                <w:b/>
                <w:caps/>
                <w:lang w:val="nl-NL"/>
              </w:rPr>
            </w:pPr>
          </w:p>
          <w:p w:rsidR="00B43756" w:rsidRPr="00095EE4" w:rsidRDefault="00B43756" w:rsidP="00B43756">
            <w:pPr>
              <w:spacing w:before="120" w:after="120"/>
              <w:jc w:val="center"/>
              <w:rPr>
                <w:rFonts w:cs="Arial"/>
                <w:b/>
                <w:caps/>
                <w:lang w:val="nl-NL"/>
              </w:rPr>
            </w:pPr>
            <w:r w:rsidRPr="00095EE4">
              <w:rPr>
                <w:rFonts w:cs="Arial"/>
                <w:b/>
                <w:caps/>
                <w:lang w:val="nl-NL"/>
              </w:rPr>
              <w:t>Conclusion</w:t>
            </w:r>
          </w:p>
          <w:p w:rsidR="00A97EDC" w:rsidRPr="00095EE4" w:rsidRDefault="00B43756" w:rsidP="00CD78E5">
            <w:pPr>
              <w:spacing w:before="120" w:after="120"/>
              <w:jc w:val="center"/>
              <w:rPr>
                <w:rFonts w:cs="Arial"/>
                <w:b/>
                <w:caps/>
                <w:szCs w:val="20"/>
                <w:lang w:val="nl-NL"/>
              </w:rPr>
            </w:pPr>
            <w:r w:rsidRPr="00095EE4">
              <w:rPr>
                <w:rFonts w:cs="Arial"/>
                <w:b/>
                <w:caps/>
                <w:lang w:val="nl-NL"/>
              </w:rPr>
              <w:t>Conclusie</w:t>
            </w:r>
          </w:p>
        </w:tc>
      </w:tr>
      <w:tr w:rsidR="00CD78E5" w:rsidRPr="008312EB" w:rsidTr="00FB366C">
        <w:trPr>
          <w:cantSplit/>
        </w:trPr>
        <w:tc>
          <w:tcPr>
            <w:tcW w:w="5000" w:type="pct"/>
            <w:gridSpan w:val="9"/>
            <w:tcBorders>
              <w:top w:val="single" w:sz="4" w:space="0" w:color="999999"/>
              <w:left w:val="single" w:sz="4" w:space="0" w:color="999999"/>
              <w:bottom w:val="single" w:sz="4" w:space="0" w:color="999999"/>
              <w:right w:val="single" w:sz="4" w:space="0" w:color="999999"/>
            </w:tcBorders>
          </w:tcPr>
          <w:p w:rsidR="00456A55" w:rsidRPr="00095EE4" w:rsidRDefault="00456A55" w:rsidP="00B13A6F">
            <w:pPr>
              <w:pStyle w:val="BodyText"/>
              <w:rPr>
                <w:rFonts w:cs="Arial"/>
                <w:lang w:val="fr-BE"/>
              </w:rPr>
            </w:pPr>
          </w:p>
          <w:p w:rsidR="00B13A6F" w:rsidRPr="00095EE4" w:rsidRDefault="001841DC" w:rsidP="00B13A6F">
            <w:pPr>
              <w:pStyle w:val="BodyText"/>
              <w:rPr>
                <w:rFonts w:cs="Arial"/>
                <w:lang w:val="fr-BE"/>
              </w:rPr>
            </w:pPr>
            <w:r>
              <w:rPr>
                <w:rFonts w:cs="Arial"/>
                <w:lang w:val="fr-BE"/>
              </w:rPr>
              <w:t>Dans le cas où les</w:t>
            </w:r>
            <w:r w:rsidR="00B13A6F" w:rsidRPr="00095EE4">
              <w:rPr>
                <w:rFonts w:cs="Arial"/>
                <w:lang w:val="fr-BE"/>
              </w:rPr>
              <w:t xml:space="preserve"> services audités</w:t>
            </w:r>
            <w:r w:rsidR="000F672D">
              <w:rPr>
                <w:rFonts w:cs="Arial"/>
                <w:lang w:val="fr-BE"/>
              </w:rPr>
              <w:t xml:space="preserve"> (en particulier le Mess) ne font pas partie du</w:t>
            </w:r>
            <w:r w:rsidR="00B13A6F" w:rsidRPr="00095EE4">
              <w:rPr>
                <w:rFonts w:cs="Arial"/>
                <w:lang w:val="fr-BE"/>
              </w:rPr>
              <w:t xml:space="preserve"> sco</w:t>
            </w:r>
            <w:r>
              <w:rPr>
                <w:rFonts w:cs="Arial"/>
                <w:lang w:val="fr-BE"/>
              </w:rPr>
              <w:t>pe ISO9001</w:t>
            </w:r>
            <w:r w:rsidR="00B13A6F" w:rsidRPr="00095EE4">
              <w:rPr>
                <w:rFonts w:cs="Arial"/>
                <w:lang w:val="fr-BE"/>
              </w:rPr>
              <w:t xml:space="preserve">, </w:t>
            </w:r>
            <w:r w:rsidR="000F672D">
              <w:rPr>
                <w:rFonts w:cs="Arial"/>
                <w:lang w:val="fr-BE"/>
              </w:rPr>
              <w:t>la partie docum</w:t>
            </w:r>
            <w:r w:rsidR="00E85D09">
              <w:rPr>
                <w:rFonts w:cs="Arial"/>
                <w:lang w:val="fr-BE"/>
              </w:rPr>
              <w:t>entaire est parfois quasi</w:t>
            </w:r>
            <w:r w:rsidR="000F672D">
              <w:rPr>
                <w:rFonts w:cs="Arial"/>
                <w:lang w:val="fr-BE"/>
              </w:rPr>
              <w:t xml:space="preserve"> inexistante.</w:t>
            </w:r>
          </w:p>
          <w:p w:rsidR="001841DC" w:rsidRDefault="00B13A6F" w:rsidP="00B13A6F">
            <w:pPr>
              <w:pStyle w:val="BodyText"/>
              <w:rPr>
                <w:rFonts w:cs="Arial"/>
                <w:lang w:val="fr-BE"/>
              </w:rPr>
            </w:pPr>
            <w:r w:rsidRPr="00095EE4">
              <w:rPr>
                <w:rFonts w:cs="Arial"/>
                <w:lang w:val="fr-BE"/>
              </w:rPr>
              <w:t>Les audités</w:t>
            </w:r>
            <w:r w:rsidR="000F672D">
              <w:rPr>
                <w:rFonts w:cs="Arial"/>
                <w:lang w:val="fr-BE"/>
              </w:rPr>
              <w:t xml:space="preserve"> avaient tous</w:t>
            </w:r>
            <w:r w:rsidRPr="00095EE4">
              <w:rPr>
                <w:rFonts w:cs="Arial"/>
                <w:lang w:val="fr-BE"/>
              </w:rPr>
              <w:t xml:space="preserve"> une culture de sécurité et une vrai conscience de leur responsabilité en ce qui concerne leur sécurité et la </w:t>
            </w:r>
            <w:r w:rsidR="000F672D">
              <w:rPr>
                <w:rFonts w:cs="Arial"/>
                <w:lang w:val="fr-BE"/>
              </w:rPr>
              <w:t>sécurité de leurs collègues</w:t>
            </w:r>
            <w:r w:rsidRPr="00095EE4">
              <w:rPr>
                <w:rFonts w:cs="Arial"/>
                <w:lang w:val="fr-BE"/>
              </w:rPr>
              <w:t xml:space="preserve">. Cependant, les procédures formelles </w:t>
            </w:r>
            <w:r w:rsidR="000F672D">
              <w:rPr>
                <w:rFonts w:cs="Arial"/>
                <w:lang w:val="fr-BE"/>
              </w:rPr>
              <w:t>m</w:t>
            </w:r>
            <w:r w:rsidR="001841DC">
              <w:rPr>
                <w:rFonts w:cs="Arial"/>
                <w:lang w:val="fr-BE"/>
              </w:rPr>
              <w:t>anquaient. Il serait nécessaire</w:t>
            </w:r>
            <w:r w:rsidR="000F672D">
              <w:rPr>
                <w:rFonts w:cs="Arial"/>
                <w:lang w:val="fr-BE"/>
              </w:rPr>
              <w:t xml:space="preserve"> de s'interroger sur la nécessité de suivre formellement (procédure, enregistrements,...) certains processus ayant trait à la sécurité</w:t>
            </w:r>
            <w:r w:rsidR="00081066">
              <w:rPr>
                <w:rFonts w:cs="Arial"/>
                <w:lang w:val="fr-BE"/>
              </w:rPr>
              <w:t xml:space="preserve"> alimentaire. </w:t>
            </w:r>
          </w:p>
          <w:p w:rsidR="000F672D" w:rsidRDefault="00081066" w:rsidP="00B13A6F">
            <w:pPr>
              <w:pStyle w:val="BodyText"/>
              <w:rPr>
                <w:rFonts w:cs="Arial"/>
                <w:lang w:val="fr-BE"/>
              </w:rPr>
            </w:pPr>
            <w:r>
              <w:rPr>
                <w:rFonts w:cs="Arial"/>
                <w:lang w:val="fr-BE"/>
              </w:rPr>
              <w:t xml:space="preserve">Une formation de recyclage </w:t>
            </w:r>
            <w:r w:rsidR="001841DC">
              <w:rPr>
                <w:rFonts w:cs="Arial"/>
                <w:lang w:val="fr-BE"/>
              </w:rPr>
              <w:t xml:space="preserve">à destination du personnel du Mess </w:t>
            </w:r>
            <w:r>
              <w:rPr>
                <w:rFonts w:cs="Arial"/>
                <w:lang w:val="fr-BE"/>
              </w:rPr>
              <w:t>pourrait permettre également de suivre les évolutions des exigences réglementaires en la matière.</w:t>
            </w:r>
            <w:r w:rsidR="000F672D">
              <w:rPr>
                <w:rFonts w:cs="Arial"/>
                <w:lang w:val="fr-BE"/>
              </w:rPr>
              <w:t xml:space="preserve">  </w:t>
            </w:r>
          </w:p>
          <w:p w:rsidR="00946FFF" w:rsidRDefault="00946FFF" w:rsidP="00FB366C">
            <w:pPr>
              <w:pStyle w:val="BodyText"/>
              <w:rPr>
                <w:rFonts w:cs="Arial"/>
                <w:lang w:val="fr-BE"/>
              </w:rPr>
            </w:pPr>
          </w:p>
          <w:p w:rsidR="001B1B85" w:rsidRPr="008312EB" w:rsidRDefault="001841DC" w:rsidP="00456A55">
            <w:pPr>
              <w:pStyle w:val="BodyText"/>
              <w:rPr>
                <w:rFonts w:cs="Arial"/>
                <w:lang w:val="fr-BE"/>
              </w:rPr>
            </w:pPr>
            <w:r>
              <w:rPr>
                <w:rFonts w:cs="Arial"/>
                <w:lang w:val="fr-BE"/>
              </w:rPr>
              <w:t xml:space="preserve">Les travaux avec des tiers restent également un point d'attention. Une première étape pourrait être une systématisation de l'emploi du "manuel bien-être" actualisé avec remise d'une attestation par le tiers. </w:t>
            </w:r>
          </w:p>
        </w:tc>
      </w:tr>
      <w:tr w:rsidR="00CD78E5" w:rsidRPr="008312EB" w:rsidTr="00FB366C">
        <w:trPr>
          <w:cantSplit/>
        </w:trPr>
        <w:tc>
          <w:tcPr>
            <w:tcW w:w="5000" w:type="pct"/>
            <w:gridSpan w:val="9"/>
            <w:tcBorders>
              <w:top w:val="single" w:sz="4" w:space="0" w:color="999999"/>
              <w:left w:val="nil"/>
              <w:bottom w:val="single" w:sz="4" w:space="0" w:color="999999"/>
              <w:right w:val="nil"/>
            </w:tcBorders>
          </w:tcPr>
          <w:p w:rsidR="00946FFF" w:rsidRPr="000A404F" w:rsidRDefault="00946FFF" w:rsidP="00B43756">
            <w:pPr>
              <w:spacing w:before="120" w:after="120"/>
              <w:jc w:val="center"/>
              <w:rPr>
                <w:rFonts w:cs="Arial"/>
                <w:b/>
                <w:caps/>
                <w:szCs w:val="20"/>
              </w:rPr>
            </w:pPr>
          </w:p>
          <w:p w:rsidR="00B43756" w:rsidRPr="008312EB" w:rsidRDefault="00B43756" w:rsidP="00B43756">
            <w:pPr>
              <w:spacing w:before="120" w:after="120"/>
              <w:jc w:val="center"/>
              <w:rPr>
                <w:rFonts w:cs="Arial"/>
                <w:b/>
                <w:caps/>
                <w:szCs w:val="20"/>
                <w:lang w:val="nl-NL"/>
              </w:rPr>
            </w:pPr>
            <w:r w:rsidRPr="008312EB">
              <w:rPr>
                <w:rFonts w:cs="Arial"/>
                <w:b/>
                <w:caps/>
                <w:szCs w:val="20"/>
                <w:lang w:val="nl-NL"/>
              </w:rPr>
              <w:t>documents consultés</w:t>
            </w:r>
          </w:p>
          <w:p w:rsidR="00CD78E5" w:rsidRPr="008312EB" w:rsidRDefault="00B43756" w:rsidP="00CD78E5">
            <w:pPr>
              <w:spacing w:before="120" w:after="120"/>
              <w:jc w:val="center"/>
              <w:rPr>
                <w:rFonts w:cs="Arial"/>
                <w:szCs w:val="20"/>
                <w:lang w:val="fr-BE"/>
              </w:rPr>
            </w:pPr>
            <w:r>
              <w:rPr>
                <w:rFonts w:cs="Arial"/>
                <w:b/>
                <w:caps/>
                <w:szCs w:val="20"/>
                <w:lang w:val="nl-NL"/>
              </w:rPr>
              <w:t>Geraadpleegd documenten</w:t>
            </w:r>
          </w:p>
        </w:tc>
      </w:tr>
      <w:tr w:rsidR="00CD78E5" w:rsidRPr="000A404F" w:rsidTr="00FB366C">
        <w:trPr>
          <w:cantSplit/>
        </w:trPr>
        <w:tc>
          <w:tcPr>
            <w:tcW w:w="5000" w:type="pct"/>
            <w:gridSpan w:val="9"/>
            <w:tcBorders>
              <w:top w:val="single" w:sz="4" w:space="0" w:color="999999"/>
              <w:left w:val="single" w:sz="4" w:space="0" w:color="999999"/>
              <w:bottom w:val="single" w:sz="4" w:space="0" w:color="999999"/>
              <w:right w:val="single" w:sz="4" w:space="0" w:color="999999"/>
            </w:tcBorders>
          </w:tcPr>
          <w:p w:rsidR="003311D4" w:rsidRPr="000A404F" w:rsidRDefault="003311D4" w:rsidP="006E0F27">
            <w:pPr>
              <w:pStyle w:val="BodyText"/>
              <w:rPr>
                <w:rFonts w:cs="Arial"/>
                <w:lang w:val="nl-BE"/>
              </w:rPr>
            </w:pPr>
          </w:p>
          <w:p w:rsidR="006E0F27" w:rsidRPr="000A404F" w:rsidRDefault="006E0F27" w:rsidP="006E0F27">
            <w:pPr>
              <w:pStyle w:val="BodyText"/>
              <w:rPr>
                <w:rFonts w:cs="Arial"/>
                <w:lang w:val="nl-BE"/>
              </w:rPr>
            </w:pPr>
            <w:r w:rsidRPr="000A404F">
              <w:rPr>
                <w:rFonts w:cs="Arial"/>
                <w:lang w:val="nl-BE"/>
              </w:rPr>
              <w:t>P09-02 Beheer van interne audits (https://share.naturalsciences.be)</w:t>
            </w:r>
          </w:p>
          <w:p w:rsidR="006E0F27" w:rsidRPr="000A404F" w:rsidRDefault="006E0F27" w:rsidP="006E0F27">
            <w:pPr>
              <w:pStyle w:val="BodyText"/>
              <w:rPr>
                <w:rFonts w:cs="Arial"/>
                <w:lang w:val="nl-BE"/>
              </w:rPr>
            </w:pPr>
            <w:r w:rsidRPr="000A404F">
              <w:rPr>
                <w:rFonts w:cs="Arial"/>
                <w:lang w:val="nl-BE"/>
              </w:rPr>
              <w:t>P09-03 Beheer van non-</w:t>
            </w:r>
            <w:proofErr w:type="spellStart"/>
            <w:r w:rsidRPr="000A404F">
              <w:rPr>
                <w:rFonts w:cs="Arial"/>
                <w:lang w:val="nl-BE"/>
              </w:rPr>
              <w:t>conformiteiten</w:t>
            </w:r>
            <w:proofErr w:type="spellEnd"/>
            <w:r w:rsidRPr="000A404F">
              <w:rPr>
                <w:rFonts w:cs="Arial"/>
                <w:lang w:val="nl-BE"/>
              </w:rPr>
              <w:t>, verbetervoorstellen en klachten (</w:t>
            </w:r>
            <w:hyperlink r:id="rId8" w:history="1">
              <w:r w:rsidR="007A6021" w:rsidRPr="000A404F">
                <w:rPr>
                  <w:rStyle w:val="Hyperlink"/>
                  <w:rFonts w:cs="Arial"/>
                  <w:lang w:val="nl-BE"/>
                </w:rPr>
                <w:t>https://share.naturalsciences.be</w:t>
              </w:r>
            </w:hyperlink>
            <w:r w:rsidRPr="000A404F">
              <w:rPr>
                <w:rFonts w:cs="Arial"/>
                <w:lang w:val="nl-BE"/>
              </w:rPr>
              <w:t>)</w:t>
            </w:r>
          </w:p>
          <w:p w:rsidR="007A6021" w:rsidRPr="006E0F27" w:rsidRDefault="007A6021" w:rsidP="006E0F27">
            <w:pPr>
              <w:pStyle w:val="BodyText"/>
              <w:rPr>
                <w:rFonts w:cs="Arial"/>
                <w:lang w:val="fr-BE"/>
              </w:rPr>
            </w:pPr>
            <w:r w:rsidRPr="007A6021">
              <w:rPr>
                <w:rFonts w:cs="Arial"/>
                <w:lang w:val="fr-BE"/>
              </w:rPr>
              <w:t xml:space="preserve">P07_01_Procedure_Inventaire et </w:t>
            </w:r>
            <w:proofErr w:type="spellStart"/>
            <w:r w:rsidRPr="007A6021">
              <w:rPr>
                <w:rFonts w:cs="Arial"/>
                <w:lang w:val="fr-BE"/>
              </w:rPr>
              <w:t>evaluation</w:t>
            </w:r>
            <w:proofErr w:type="spellEnd"/>
            <w:r w:rsidRPr="007A6021">
              <w:rPr>
                <w:rFonts w:cs="Arial"/>
                <w:lang w:val="fr-BE"/>
              </w:rPr>
              <w:t xml:space="preserve"> des risques_</w:t>
            </w:r>
            <w:r>
              <w:rPr>
                <w:rFonts w:cs="Arial"/>
                <w:lang w:val="fr-BE"/>
              </w:rPr>
              <w:t>FR_Rev02</w:t>
            </w:r>
          </w:p>
          <w:p w:rsidR="007A6021" w:rsidRDefault="007A6021" w:rsidP="006E0F27">
            <w:pPr>
              <w:pStyle w:val="BodyText"/>
              <w:rPr>
                <w:rFonts w:cs="Arial"/>
                <w:lang w:val="fr-BE"/>
              </w:rPr>
            </w:pPr>
          </w:p>
          <w:p w:rsidR="000A404F" w:rsidRPr="000A404F" w:rsidRDefault="000A404F" w:rsidP="006E0F27">
            <w:pPr>
              <w:pStyle w:val="BodyText"/>
              <w:rPr>
                <w:rFonts w:cs="Arial"/>
              </w:rPr>
            </w:pPr>
          </w:p>
          <w:p w:rsidR="001B1B85" w:rsidRPr="000A404F" w:rsidRDefault="006E0F27" w:rsidP="006E0F27">
            <w:pPr>
              <w:pStyle w:val="BodyText"/>
              <w:rPr>
                <w:rFonts w:cs="Arial"/>
                <w:lang w:val="nl-BE"/>
              </w:rPr>
            </w:pPr>
            <w:proofErr w:type="spellStart"/>
            <w:r w:rsidRPr="000A404F">
              <w:rPr>
                <w:rFonts w:cs="Arial"/>
                <w:lang w:val="nl-BE"/>
              </w:rPr>
              <w:t>Overzichtlijst</w:t>
            </w:r>
            <w:proofErr w:type="spellEnd"/>
            <w:r w:rsidRPr="000A404F">
              <w:rPr>
                <w:rFonts w:cs="Arial"/>
                <w:lang w:val="nl-BE"/>
              </w:rPr>
              <w:t xml:space="preserve"> van verbeteringen (</w:t>
            </w:r>
            <w:r w:rsidR="00A65A80" w:rsidRPr="000A404F">
              <w:rPr>
                <w:rFonts w:cs="Arial"/>
                <w:lang w:val="nl-BE"/>
              </w:rPr>
              <w:t>https://share.naturalsciences.be</w:t>
            </w:r>
            <w:r w:rsidRPr="000A404F">
              <w:rPr>
                <w:rFonts w:cs="Arial"/>
                <w:lang w:val="nl-BE"/>
              </w:rPr>
              <w:t>)</w:t>
            </w:r>
          </w:p>
          <w:p w:rsidR="00A65A80" w:rsidRPr="000A404F" w:rsidRDefault="00A65A80" w:rsidP="006E0F27">
            <w:pPr>
              <w:pStyle w:val="BodyText"/>
              <w:rPr>
                <w:rFonts w:cs="Arial"/>
                <w:lang w:val="nl-BE"/>
              </w:rPr>
            </w:pPr>
          </w:p>
          <w:p w:rsidR="00A65A80" w:rsidRPr="000A404F" w:rsidRDefault="00D43D87" w:rsidP="006E0F27">
            <w:pPr>
              <w:pStyle w:val="BodyText"/>
              <w:rPr>
                <w:rFonts w:cs="Arial"/>
                <w:lang w:val="en-GB"/>
              </w:rPr>
            </w:pPr>
            <w:proofErr w:type="spellStart"/>
            <w:r>
              <w:rPr>
                <w:rFonts w:cs="Arial"/>
                <w:lang w:val="en-GB"/>
              </w:rPr>
              <w:t>Jaarijksactieplan</w:t>
            </w:r>
            <w:proofErr w:type="spellEnd"/>
            <w:r>
              <w:rPr>
                <w:rFonts w:cs="Arial"/>
                <w:lang w:val="en-GB"/>
              </w:rPr>
              <w:t xml:space="preserve"> 2016</w:t>
            </w:r>
          </w:p>
          <w:p w:rsidR="001B1B85" w:rsidRPr="000A404F" w:rsidRDefault="00FE0AEC" w:rsidP="00CD78E5">
            <w:pPr>
              <w:pStyle w:val="BodyText"/>
              <w:rPr>
                <w:rFonts w:cs="Arial"/>
                <w:lang w:val="en-GB"/>
              </w:rPr>
            </w:pPr>
            <w:r w:rsidRPr="000A404F">
              <w:rPr>
                <w:rFonts w:cs="Arial"/>
                <w:lang w:val="en-GB"/>
              </w:rPr>
              <w:t>MASTER LIST RIE.xls</w:t>
            </w:r>
          </w:p>
          <w:p w:rsidR="007A6021" w:rsidRPr="000A404F" w:rsidRDefault="00670D83" w:rsidP="00CD78E5">
            <w:pPr>
              <w:pStyle w:val="BodyText"/>
              <w:rPr>
                <w:rFonts w:cs="Arial"/>
                <w:lang w:val="en-GB"/>
              </w:rPr>
            </w:pPr>
            <w:r>
              <w:rPr>
                <w:rFonts w:cs="Arial"/>
                <w:lang w:val="en-GB"/>
              </w:rPr>
              <w:t xml:space="preserve">2017m08d28 Monkeys </w:t>
            </w:r>
            <w:proofErr w:type="spellStart"/>
            <w:r>
              <w:rPr>
                <w:rFonts w:cs="Arial"/>
                <w:lang w:val="en-GB"/>
              </w:rPr>
              <w:t>floorplan</w:t>
            </w:r>
            <w:proofErr w:type="spellEnd"/>
          </w:p>
          <w:p w:rsidR="007A6021" w:rsidRPr="000A404F" w:rsidRDefault="00670D83" w:rsidP="00CD78E5">
            <w:pPr>
              <w:pStyle w:val="BodyText"/>
              <w:rPr>
                <w:rFonts w:cs="Arial"/>
                <w:lang w:val="en-GB"/>
              </w:rPr>
            </w:pPr>
            <w:r>
              <w:rPr>
                <w:rFonts w:cs="Arial"/>
                <w:lang w:val="en-GB"/>
              </w:rPr>
              <w:t xml:space="preserve">Manuel </w:t>
            </w:r>
            <w:proofErr w:type="spellStart"/>
            <w:r>
              <w:rPr>
                <w:rFonts w:cs="Arial"/>
                <w:lang w:val="en-GB"/>
              </w:rPr>
              <w:t>bien-être</w:t>
            </w:r>
            <w:proofErr w:type="spellEnd"/>
          </w:p>
          <w:p w:rsidR="00946FFF" w:rsidRPr="000A404F" w:rsidRDefault="00946FFF" w:rsidP="00CD78E5">
            <w:pPr>
              <w:pStyle w:val="BodyText"/>
              <w:rPr>
                <w:rFonts w:cs="Arial"/>
                <w:lang w:val="en-GB"/>
              </w:rPr>
            </w:pPr>
          </w:p>
        </w:tc>
      </w:tr>
    </w:tbl>
    <w:p w:rsidR="00163A78" w:rsidRPr="000A404F" w:rsidRDefault="00163A78" w:rsidP="00CD78E5">
      <w:pPr>
        <w:rPr>
          <w:rFonts w:cs="Arial"/>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37"/>
      </w:tblGrid>
      <w:tr w:rsidR="00B43756" w:rsidRPr="008312EB" w:rsidTr="00163A78">
        <w:trPr>
          <w:cantSplit/>
        </w:trPr>
        <w:tc>
          <w:tcPr>
            <w:tcW w:w="5000" w:type="pct"/>
            <w:tcBorders>
              <w:top w:val="nil"/>
              <w:left w:val="nil"/>
              <w:bottom w:val="single" w:sz="4" w:space="0" w:color="999999"/>
              <w:right w:val="nil"/>
            </w:tcBorders>
          </w:tcPr>
          <w:p w:rsidR="00B43756" w:rsidRPr="008312EB" w:rsidRDefault="00B43756" w:rsidP="000A19A5">
            <w:pPr>
              <w:spacing w:before="120" w:after="120"/>
              <w:jc w:val="center"/>
              <w:rPr>
                <w:rFonts w:cs="Arial"/>
                <w:b/>
                <w:caps/>
                <w:szCs w:val="20"/>
                <w:lang w:val="nl-NL"/>
              </w:rPr>
            </w:pPr>
            <w:r w:rsidRPr="008312EB">
              <w:rPr>
                <w:rFonts w:cs="Arial"/>
                <w:b/>
                <w:caps/>
                <w:szCs w:val="20"/>
                <w:lang w:val="nl-NL"/>
              </w:rPr>
              <w:t>Audit de suivi</w:t>
            </w:r>
          </w:p>
          <w:p w:rsidR="00B43756" w:rsidRPr="008312EB" w:rsidRDefault="00B43756" w:rsidP="000A19A5">
            <w:pPr>
              <w:spacing w:before="120" w:after="120"/>
              <w:jc w:val="center"/>
              <w:rPr>
                <w:rFonts w:cs="Arial"/>
                <w:szCs w:val="20"/>
                <w:lang w:val="fr-BE"/>
              </w:rPr>
            </w:pPr>
            <w:r w:rsidRPr="008312EB">
              <w:rPr>
                <w:rFonts w:cs="Arial"/>
                <w:b/>
                <w:caps/>
                <w:szCs w:val="20"/>
                <w:lang w:val="nl-NL"/>
              </w:rPr>
              <w:t>Opvolgingsaudit</w:t>
            </w:r>
          </w:p>
        </w:tc>
      </w:tr>
      <w:tr w:rsidR="00B43756" w:rsidRPr="008312EB" w:rsidTr="00163A78">
        <w:trPr>
          <w:cantSplit/>
          <w:trHeight w:val="285"/>
        </w:trPr>
        <w:tc>
          <w:tcPr>
            <w:tcW w:w="5000" w:type="pct"/>
            <w:tcBorders>
              <w:top w:val="single" w:sz="4" w:space="0" w:color="999999"/>
              <w:left w:val="single" w:sz="4" w:space="0" w:color="999999"/>
              <w:bottom w:val="single" w:sz="4" w:space="0" w:color="999999"/>
              <w:right w:val="single" w:sz="4" w:space="0" w:color="999999"/>
            </w:tcBorders>
            <w:vAlign w:val="center"/>
          </w:tcPr>
          <w:p w:rsidR="00B43756" w:rsidRPr="008312EB" w:rsidRDefault="00774F35" w:rsidP="000A19A5">
            <w:pPr>
              <w:pStyle w:val="BodyText"/>
              <w:rPr>
                <w:rFonts w:cs="Arial"/>
                <w:lang w:val="fr-BE"/>
              </w:rPr>
            </w:pPr>
            <w:r>
              <w:rPr>
                <w:rFonts w:ascii="Tahoma" w:hAnsi="Tahoma" w:cs="Tahoma"/>
                <w:b/>
                <w:sz w:val="18"/>
              </w:rPr>
              <w:fldChar w:fldCharType="begin">
                <w:ffData>
                  <w:name w:val="Check19"/>
                  <w:enabled/>
                  <w:calcOnExit w:val="0"/>
                  <w:checkBox>
                    <w:sizeAuto/>
                    <w:default w:val="0"/>
                  </w:checkBox>
                </w:ffData>
              </w:fldChar>
            </w:r>
            <w:bookmarkStart w:id="1" w:name="Check19"/>
            <w:r w:rsidR="00B43756">
              <w:rPr>
                <w:rFonts w:ascii="Tahoma" w:hAnsi="Tahoma" w:cs="Tahoma"/>
                <w:b/>
                <w:sz w:val="18"/>
              </w:rPr>
              <w:instrText xml:space="preserve"> FORMCHECKBOX </w:instrText>
            </w:r>
            <w:r>
              <w:rPr>
                <w:rFonts w:ascii="Tahoma" w:hAnsi="Tahoma" w:cs="Tahoma"/>
                <w:b/>
                <w:sz w:val="18"/>
              </w:rPr>
            </w:r>
            <w:r>
              <w:rPr>
                <w:rFonts w:ascii="Tahoma" w:hAnsi="Tahoma" w:cs="Tahoma"/>
                <w:b/>
                <w:sz w:val="18"/>
              </w:rPr>
              <w:fldChar w:fldCharType="end"/>
            </w:r>
            <w:bookmarkEnd w:id="1"/>
            <w:r w:rsidR="00B43756" w:rsidRPr="008312EB">
              <w:rPr>
                <w:rFonts w:cs="Arial"/>
                <w:lang w:val="fr-BE"/>
              </w:rPr>
              <w:t xml:space="preserve">   Oui/</w:t>
            </w:r>
            <w:proofErr w:type="spellStart"/>
            <w:r w:rsidR="00B43756" w:rsidRPr="008312EB">
              <w:rPr>
                <w:rFonts w:cs="Arial"/>
                <w:lang w:val="fr-BE"/>
              </w:rPr>
              <w:t>Ja</w:t>
            </w:r>
            <w:proofErr w:type="spellEnd"/>
            <w:r w:rsidR="00B43756" w:rsidRPr="008312EB">
              <w:rPr>
                <w:rFonts w:cs="Arial"/>
                <w:lang w:val="fr-BE"/>
              </w:rPr>
              <w:tab/>
            </w:r>
            <w:r w:rsidR="00B43756" w:rsidRPr="008312EB">
              <w:rPr>
                <w:rFonts w:cs="Arial"/>
                <w:lang w:val="fr-BE"/>
              </w:rPr>
              <w:tab/>
            </w:r>
            <w:r w:rsidR="00B43756" w:rsidRPr="008312EB">
              <w:rPr>
                <w:rFonts w:cs="Arial"/>
                <w:lang w:val="fr-BE"/>
              </w:rPr>
              <w:tab/>
            </w:r>
            <w:r>
              <w:rPr>
                <w:rFonts w:ascii="Tahoma" w:hAnsi="Tahoma" w:cs="Tahoma"/>
                <w:b/>
                <w:sz w:val="18"/>
              </w:rPr>
              <w:fldChar w:fldCharType="begin">
                <w:ffData>
                  <w:name w:val=""/>
                  <w:enabled/>
                  <w:calcOnExit w:val="0"/>
                  <w:checkBox>
                    <w:sizeAuto/>
                    <w:default w:val="0"/>
                  </w:checkBox>
                </w:ffData>
              </w:fldChar>
            </w:r>
            <w:r w:rsidR="00B43756">
              <w:rPr>
                <w:rFonts w:ascii="Tahoma" w:hAnsi="Tahoma" w:cs="Tahoma"/>
                <w:b/>
                <w:sz w:val="18"/>
              </w:rPr>
              <w:instrText xml:space="preserve"> FORMCHECKBOX </w:instrText>
            </w:r>
            <w:r>
              <w:rPr>
                <w:rFonts w:ascii="Tahoma" w:hAnsi="Tahoma" w:cs="Tahoma"/>
                <w:b/>
                <w:sz w:val="18"/>
              </w:rPr>
            </w:r>
            <w:r>
              <w:rPr>
                <w:rFonts w:ascii="Tahoma" w:hAnsi="Tahoma" w:cs="Tahoma"/>
                <w:b/>
                <w:sz w:val="18"/>
              </w:rPr>
              <w:fldChar w:fldCharType="end"/>
            </w:r>
            <w:r w:rsidR="0070549F">
              <w:rPr>
                <w:rFonts w:cs="Arial"/>
                <w:lang w:val="fr-BE"/>
              </w:rPr>
              <w:t xml:space="preserve">   Non/</w:t>
            </w:r>
            <w:proofErr w:type="spellStart"/>
            <w:r w:rsidR="0070549F">
              <w:rPr>
                <w:rFonts w:cs="Arial"/>
                <w:lang w:val="fr-BE"/>
              </w:rPr>
              <w:t>Nee</w:t>
            </w:r>
            <w:proofErr w:type="spellEnd"/>
            <w:r w:rsidR="00B43756" w:rsidRPr="008312EB">
              <w:rPr>
                <w:rFonts w:cs="Arial"/>
                <w:lang w:val="fr-BE"/>
              </w:rPr>
              <w:tab/>
            </w:r>
            <w:r w:rsidR="00B43756" w:rsidRPr="008312EB">
              <w:rPr>
                <w:rFonts w:cs="Arial"/>
                <w:lang w:val="fr-BE"/>
              </w:rPr>
              <w:tab/>
            </w:r>
            <w:r w:rsidR="00B43756" w:rsidRPr="008312EB">
              <w:rPr>
                <w:rFonts w:cs="Arial"/>
                <w:lang w:val="fr-BE"/>
              </w:rPr>
              <w:tab/>
            </w:r>
            <w:r w:rsidR="00B43756" w:rsidRPr="008312EB">
              <w:rPr>
                <w:rFonts w:cs="Arial"/>
                <w:lang w:val="fr-BE"/>
              </w:rPr>
              <w:tab/>
              <w:t>Délai : ... mois</w:t>
            </w:r>
          </w:p>
        </w:tc>
      </w:tr>
    </w:tbl>
    <w:p w:rsidR="00163A78" w:rsidRDefault="00163A78" w:rsidP="00CD78E5">
      <w:pPr>
        <w:rPr>
          <w:rFonts w:cs="Arial"/>
          <w:szCs w:val="20"/>
          <w:lang w:val="fr-BE"/>
        </w:rPr>
      </w:pPr>
    </w:p>
    <w:p w:rsidR="00163A78" w:rsidRPr="00163A78" w:rsidRDefault="00163A78" w:rsidP="00CD78E5">
      <w:pPr>
        <w:rPr>
          <w:rFonts w:cs="Arial"/>
          <w:szCs w:val="20"/>
          <w:lang w:val="fr-BE"/>
        </w:rPr>
      </w:pPr>
    </w:p>
    <w:p w:rsidR="00CD78E5" w:rsidRPr="00163A78" w:rsidRDefault="00CD78E5" w:rsidP="00CD78E5">
      <w:pPr>
        <w:rPr>
          <w:rFonts w:cs="Arial"/>
          <w:b/>
          <w:szCs w:val="20"/>
          <w:u w:val="single"/>
          <w:lang w:val="fr-BE"/>
        </w:rPr>
      </w:pPr>
      <w:r w:rsidRPr="00163A78">
        <w:rPr>
          <w:rFonts w:cs="Arial"/>
          <w:b/>
          <w:szCs w:val="20"/>
          <w:u w:val="single"/>
          <w:lang w:val="fr-BE"/>
        </w:rPr>
        <w:t>Légende des constatations</w:t>
      </w:r>
    </w:p>
    <w:p w:rsidR="00CD78E5" w:rsidRPr="00163A78" w:rsidRDefault="00CD78E5" w:rsidP="00CD78E5">
      <w:pPr>
        <w:rPr>
          <w:rFonts w:cs="Arial"/>
          <w:b/>
          <w:szCs w:val="20"/>
          <w:lang w:val="fr-BE"/>
        </w:rPr>
      </w:pPr>
    </w:p>
    <w:p w:rsidR="00163A78" w:rsidRPr="00163A78" w:rsidRDefault="00163A78" w:rsidP="00163A78">
      <w:pPr>
        <w:pStyle w:val="Text"/>
        <w:rPr>
          <w:rFonts w:ascii="Arial" w:hAnsi="Arial" w:cs="Arial"/>
          <w:color w:val="000000"/>
          <w:sz w:val="20"/>
          <w:lang w:val="fr-BE"/>
        </w:rPr>
      </w:pPr>
      <w:r w:rsidRPr="00163A78">
        <w:rPr>
          <w:rFonts w:ascii="Arial" w:hAnsi="Arial" w:cs="Arial"/>
          <w:b/>
          <w:color w:val="000000"/>
          <w:sz w:val="20"/>
          <w:lang w:val="fr-BE"/>
        </w:rPr>
        <w:t xml:space="preserve">+ </w:t>
      </w:r>
      <w:r w:rsidRPr="00163A78">
        <w:rPr>
          <w:rFonts w:ascii="Arial" w:hAnsi="Arial" w:cs="Arial"/>
          <w:color w:val="000000"/>
          <w:sz w:val="20"/>
          <w:lang w:val="fr-BE"/>
        </w:rPr>
        <w:t>: l’activité auditée / le document audité est conforme aux exigences du SMQES ainsi qu'aux exigences de la norme ISO 9001</w:t>
      </w:r>
      <w:bookmarkStart w:id="2" w:name="OLE_LINK1"/>
      <w:bookmarkStart w:id="3" w:name="OLE_LINK2"/>
      <w:r w:rsidRPr="00163A78">
        <w:rPr>
          <w:rFonts w:ascii="Arial" w:hAnsi="Arial" w:cs="Arial"/>
          <w:color w:val="000000"/>
          <w:sz w:val="20"/>
          <w:lang w:val="fr-BE"/>
        </w:rPr>
        <w:t>, du règlement EMAS</w:t>
      </w:r>
      <w:bookmarkEnd w:id="2"/>
      <w:bookmarkEnd w:id="3"/>
      <w:r w:rsidRPr="00163A78">
        <w:rPr>
          <w:rFonts w:ascii="Arial" w:hAnsi="Arial" w:cs="Arial"/>
          <w:color w:val="000000"/>
          <w:sz w:val="20"/>
          <w:lang w:val="fr-BE"/>
        </w:rPr>
        <w:t xml:space="preserve"> ou de la norme OHSAS 18001;</w:t>
      </w:r>
    </w:p>
    <w:p w:rsidR="00163A78" w:rsidRPr="00163A78" w:rsidRDefault="00163A78" w:rsidP="00163A78">
      <w:pPr>
        <w:pStyle w:val="Text"/>
        <w:rPr>
          <w:rFonts w:ascii="Arial" w:hAnsi="Arial" w:cs="Arial"/>
          <w:color w:val="000000"/>
          <w:sz w:val="20"/>
          <w:lang w:val="fr-BE"/>
        </w:rPr>
      </w:pPr>
      <w:r w:rsidRPr="00163A78">
        <w:rPr>
          <w:rFonts w:ascii="Arial" w:hAnsi="Arial" w:cs="Arial"/>
          <w:b/>
          <w:color w:val="000000"/>
          <w:sz w:val="20"/>
          <w:lang w:val="fr-BE"/>
        </w:rPr>
        <w:t xml:space="preserve">NC </w:t>
      </w:r>
      <w:r w:rsidRPr="00163A78">
        <w:rPr>
          <w:rFonts w:ascii="Arial" w:hAnsi="Arial" w:cs="Arial"/>
          <w:color w:val="000000"/>
          <w:sz w:val="20"/>
          <w:lang w:val="fr-BE"/>
        </w:rPr>
        <w:t>: une non-conformité est un écart par rapport au SMQES ou aux exigences de la norme ISO 9001, du règlement EMAS ou de la norme OHSAS 18001;</w:t>
      </w:r>
    </w:p>
    <w:p w:rsidR="00163A78" w:rsidRPr="00163A78" w:rsidRDefault="00163A78" w:rsidP="00163A78">
      <w:pPr>
        <w:pStyle w:val="Text"/>
        <w:rPr>
          <w:rFonts w:ascii="Arial" w:hAnsi="Arial" w:cs="Arial"/>
          <w:color w:val="000000"/>
          <w:sz w:val="20"/>
          <w:lang w:val="fr-BE"/>
        </w:rPr>
      </w:pPr>
      <w:r w:rsidRPr="00163A78">
        <w:rPr>
          <w:rFonts w:ascii="Arial" w:hAnsi="Arial" w:cs="Arial"/>
          <w:b/>
          <w:color w:val="000000"/>
          <w:sz w:val="20"/>
          <w:lang w:val="fr-BE"/>
        </w:rPr>
        <w:t xml:space="preserve">+* </w:t>
      </w:r>
      <w:r w:rsidRPr="00163A78">
        <w:rPr>
          <w:rFonts w:ascii="Arial" w:hAnsi="Arial" w:cs="Arial"/>
          <w:color w:val="000000"/>
          <w:sz w:val="20"/>
          <w:lang w:val="fr-BE"/>
        </w:rPr>
        <w:t>: une opportunité d’amélioration est une proposition d’une meilleure manière de travailler qui n’est pas encore décrite dans le SMQES.</w:t>
      </w:r>
    </w:p>
    <w:p w:rsidR="003F05B5" w:rsidRDefault="003F05B5" w:rsidP="00CD78E5">
      <w:pPr>
        <w:jc w:val="both"/>
        <w:rPr>
          <w:rFonts w:cs="Arial"/>
          <w:szCs w:val="20"/>
        </w:rPr>
      </w:pPr>
    </w:p>
    <w:p w:rsidR="00797128" w:rsidRDefault="00797128" w:rsidP="00CD78E5">
      <w:pPr>
        <w:jc w:val="both"/>
        <w:rPr>
          <w:rFonts w:cs="Arial"/>
          <w:szCs w:val="20"/>
        </w:rPr>
      </w:pPr>
    </w:p>
    <w:p w:rsidR="003F05B5" w:rsidRPr="001B1B85" w:rsidRDefault="003F05B5" w:rsidP="003F05B5">
      <w:pPr>
        <w:jc w:val="both"/>
        <w:rPr>
          <w:rFonts w:cs="Arial"/>
          <w:b/>
          <w:szCs w:val="20"/>
          <w:u w:val="single"/>
          <w:lang w:val="nl-BE"/>
        </w:rPr>
      </w:pPr>
      <w:r w:rsidRPr="001B1B85">
        <w:rPr>
          <w:rFonts w:cs="Arial"/>
          <w:b/>
          <w:szCs w:val="20"/>
          <w:u w:val="single"/>
          <w:lang w:val="nl-BE"/>
        </w:rPr>
        <w:t>Legende van de vaststellingen</w:t>
      </w:r>
    </w:p>
    <w:p w:rsidR="003F05B5" w:rsidRDefault="003F05B5" w:rsidP="00CD78E5">
      <w:pPr>
        <w:jc w:val="both"/>
        <w:rPr>
          <w:lang w:val="nl-BE"/>
        </w:rPr>
      </w:pPr>
    </w:p>
    <w:p w:rsidR="00163A78" w:rsidRPr="00163A78" w:rsidRDefault="00163A78" w:rsidP="00163A78">
      <w:pPr>
        <w:pStyle w:val="Text"/>
        <w:rPr>
          <w:rFonts w:ascii="Arial" w:hAnsi="Arial" w:cs="Arial"/>
          <w:color w:val="000000"/>
          <w:sz w:val="20"/>
          <w:lang w:val="nl-BE"/>
        </w:rPr>
      </w:pPr>
      <w:proofErr w:type="gramStart"/>
      <w:r w:rsidRPr="00163A78">
        <w:rPr>
          <w:rFonts w:ascii="Arial" w:hAnsi="Arial" w:cs="Arial"/>
          <w:b/>
          <w:color w:val="000000"/>
          <w:sz w:val="20"/>
          <w:lang w:val="nl-BE"/>
        </w:rPr>
        <w:t>+</w:t>
      </w:r>
      <w:r>
        <w:rPr>
          <w:rFonts w:ascii="Arial" w:hAnsi="Arial" w:cs="Arial"/>
          <w:b/>
          <w:color w:val="000000"/>
          <w:sz w:val="20"/>
          <w:lang w:val="nl-BE"/>
        </w:rPr>
        <w:t xml:space="preserve"> </w:t>
      </w:r>
      <w:r w:rsidRPr="00163A78">
        <w:rPr>
          <w:rFonts w:ascii="Arial" w:hAnsi="Arial" w:cs="Arial"/>
          <w:color w:val="000000"/>
          <w:sz w:val="20"/>
          <w:lang w:val="nl-BE"/>
        </w:rPr>
        <w:t>:</w:t>
      </w:r>
      <w:proofErr w:type="gramEnd"/>
      <w:r w:rsidRPr="00163A78">
        <w:rPr>
          <w:rFonts w:ascii="Arial" w:hAnsi="Arial" w:cs="Arial"/>
          <w:color w:val="000000"/>
          <w:sz w:val="20"/>
          <w:lang w:val="nl-BE"/>
        </w:rPr>
        <w:t xml:space="preserve"> de geauditeerde activiteit / het geauditeerde document is conform de vereisten van het KMSMS alsook die van de ISO 9001-norm, het EMAS-reglement of de OHSAS 18001-norm;</w:t>
      </w:r>
    </w:p>
    <w:p w:rsidR="00163A78" w:rsidRPr="00163A78" w:rsidRDefault="00163A78" w:rsidP="00163A78">
      <w:pPr>
        <w:pStyle w:val="Text"/>
        <w:rPr>
          <w:rFonts w:ascii="Arial" w:hAnsi="Arial" w:cs="Arial"/>
          <w:color w:val="000000"/>
          <w:sz w:val="20"/>
          <w:lang w:val="nl-BE"/>
        </w:rPr>
      </w:pPr>
      <w:proofErr w:type="gramStart"/>
      <w:r w:rsidRPr="00163A78">
        <w:rPr>
          <w:rFonts w:ascii="Arial" w:hAnsi="Arial" w:cs="Arial"/>
          <w:b/>
          <w:color w:val="000000"/>
          <w:sz w:val="20"/>
          <w:lang w:val="nl-BE"/>
        </w:rPr>
        <w:t>NC</w:t>
      </w:r>
      <w:r>
        <w:rPr>
          <w:rFonts w:ascii="Arial" w:hAnsi="Arial" w:cs="Arial"/>
          <w:color w:val="000000"/>
          <w:sz w:val="20"/>
          <w:lang w:val="nl-BE"/>
        </w:rPr>
        <w:t xml:space="preserve"> </w:t>
      </w:r>
      <w:r w:rsidRPr="00163A78">
        <w:rPr>
          <w:rFonts w:ascii="Arial" w:hAnsi="Arial" w:cs="Arial"/>
          <w:color w:val="000000"/>
          <w:sz w:val="20"/>
          <w:lang w:val="nl-BE"/>
        </w:rPr>
        <w:t>:</w:t>
      </w:r>
      <w:proofErr w:type="gramEnd"/>
      <w:r w:rsidRPr="00163A78">
        <w:rPr>
          <w:rFonts w:ascii="Arial" w:hAnsi="Arial" w:cs="Arial"/>
          <w:color w:val="000000"/>
          <w:sz w:val="20"/>
          <w:lang w:val="nl-BE"/>
        </w:rPr>
        <w:t xml:space="preserve"> een non-conformiteit is een afwijking ten opzichte van het KMSMS of de vereisten van de ISO 9001-norm, het EMAS-reglement of de OHSAS 18001-norm;</w:t>
      </w:r>
    </w:p>
    <w:p w:rsidR="00163A78" w:rsidRPr="00163A78" w:rsidRDefault="00163A78" w:rsidP="00163A78">
      <w:pPr>
        <w:pStyle w:val="Text"/>
        <w:rPr>
          <w:rFonts w:ascii="Arial" w:hAnsi="Arial" w:cs="Arial"/>
          <w:color w:val="000000"/>
          <w:sz w:val="20"/>
          <w:lang w:val="nl-BE"/>
        </w:rPr>
      </w:pPr>
      <w:proofErr w:type="gramStart"/>
      <w:r w:rsidRPr="00163A78">
        <w:rPr>
          <w:rFonts w:ascii="Arial" w:hAnsi="Arial" w:cs="Arial"/>
          <w:b/>
          <w:color w:val="000000"/>
          <w:sz w:val="20"/>
          <w:lang w:val="nl-BE"/>
        </w:rPr>
        <w:t>+*</w:t>
      </w:r>
      <w:r w:rsidRPr="00163A78">
        <w:rPr>
          <w:rFonts w:ascii="Arial" w:hAnsi="Arial" w:cs="Arial"/>
          <w:color w:val="000000"/>
          <w:sz w:val="20"/>
          <w:lang w:val="nl-BE"/>
        </w:rPr>
        <w:t xml:space="preserve"> :</w:t>
      </w:r>
      <w:proofErr w:type="gramEnd"/>
      <w:r w:rsidRPr="00163A78">
        <w:rPr>
          <w:rFonts w:ascii="Arial" w:hAnsi="Arial" w:cs="Arial"/>
          <w:color w:val="000000"/>
          <w:sz w:val="20"/>
          <w:lang w:val="nl-BE"/>
        </w:rPr>
        <w:t xml:space="preserve"> een verbetervoorstel is een voorstel om beter te werken dat nog niet staat beschreven in het KMSMS.</w:t>
      </w:r>
    </w:p>
    <w:p w:rsidR="003F05B5" w:rsidRPr="00183A48" w:rsidRDefault="003F05B5" w:rsidP="00CD78E5">
      <w:pPr>
        <w:jc w:val="both"/>
        <w:rPr>
          <w:rFonts w:cs="Arial"/>
          <w:szCs w:val="20"/>
          <w:lang w:val="nl-BE"/>
        </w:rPr>
      </w:pPr>
    </w:p>
    <w:p w:rsidR="00CD78E5" w:rsidRPr="00183A48" w:rsidRDefault="00CD78E5" w:rsidP="00CD78E5">
      <w:pPr>
        <w:jc w:val="both"/>
        <w:rPr>
          <w:rFonts w:cs="Arial"/>
          <w:szCs w:val="20"/>
          <w:lang w:val="nl-BE"/>
        </w:rPr>
      </w:pPr>
    </w:p>
    <w:p w:rsidR="00CD78E5" w:rsidRPr="00183A48" w:rsidRDefault="00CD78E5" w:rsidP="00CD78E5">
      <w:pPr>
        <w:rPr>
          <w:rFonts w:cs="Arial"/>
          <w:b/>
          <w:szCs w:val="20"/>
          <w:lang w:val="nl-BE"/>
        </w:rPr>
      </w:pPr>
    </w:p>
    <w:p w:rsidR="00CD78E5" w:rsidRPr="00183A48" w:rsidRDefault="00CD78E5" w:rsidP="00CD78E5">
      <w:pPr>
        <w:rPr>
          <w:rFonts w:cs="Arial"/>
          <w:szCs w:val="20"/>
          <w:lang w:val="nl-BE"/>
        </w:rPr>
      </w:pPr>
    </w:p>
    <w:p w:rsidR="00CD78E5" w:rsidRPr="00183A48" w:rsidRDefault="00CD78E5" w:rsidP="00CD78E5">
      <w:pPr>
        <w:rPr>
          <w:rFonts w:cs="Arial"/>
          <w:b/>
          <w:szCs w:val="20"/>
          <w:lang w:val="nl-BE"/>
        </w:rPr>
      </w:pPr>
    </w:p>
    <w:p w:rsidR="00CD78E5" w:rsidRPr="00183A48" w:rsidRDefault="00CD78E5" w:rsidP="00CD78E5">
      <w:pPr>
        <w:rPr>
          <w:rFonts w:cs="Arial"/>
          <w:b/>
          <w:i/>
          <w:szCs w:val="20"/>
          <w:lang w:val="nl-BE"/>
        </w:rPr>
      </w:pPr>
    </w:p>
    <w:p w:rsidR="00CD78E5" w:rsidRPr="00183A48" w:rsidRDefault="00CD78E5" w:rsidP="00CD78E5">
      <w:pPr>
        <w:rPr>
          <w:rFonts w:cs="Arial"/>
          <w:szCs w:val="20"/>
          <w:lang w:val="nl-BE"/>
        </w:rPr>
      </w:pPr>
    </w:p>
    <w:p w:rsidR="00161371" w:rsidRPr="00183A48" w:rsidRDefault="00161371">
      <w:pPr>
        <w:rPr>
          <w:rFonts w:cs="Arial"/>
          <w:szCs w:val="20"/>
          <w:lang w:val="nl-BE"/>
        </w:rPr>
      </w:pPr>
    </w:p>
    <w:sectPr w:rsidR="00161371" w:rsidRPr="00183A48" w:rsidSect="00BA6171">
      <w:headerReference w:type="default" r:id="rId9"/>
      <w:footerReference w:type="default" r:id="rId10"/>
      <w:pgSz w:w="16840" w:h="11907" w:orient="landscape" w:code="9"/>
      <w:pgMar w:top="1440" w:right="150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DC" w:rsidRDefault="001841DC">
      <w:r>
        <w:separator/>
      </w:r>
    </w:p>
  </w:endnote>
  <w:endnote w:type="continuationSeparator" w:id="0">
    <w:p w:rsidR="001841DC" w:rsidRDefault="0018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2492"/>
      <w:docPartObj>
        <w:docPartGallery w:val="Page Numbers (Bottom of Page)"/>
        <w:docPartUnique/>
      </w:docPartObj>
    </w:sdtPr>
    <w:sdtEndPr/>
    <w:sdtContent>
      <w:sdt>
        <w:sdtPr>
          <w:id w:val="98381352"/>
          <w:docPartObj>
            <w:docPartGallery w:val="Page Numbers (Top of Page)"/>
            <w:docPartUnique/>
          </w:docPartObj>
        </w:sdtPr>
        <w:sdtEndPr/>
        <w:sdtContent>
          <w:p w:rsidR="001841DC" w:rsidRPr="00987623" w:rsidRDefault="001841DC" w:rsidP="00987623">
            <w:pPr>
              <w:pStyle w:val="Footer"/>
              <w:jc w:val="right"/>
            </w:pPr>
            <w:r>
              <w:t>P.</w:t>
            </w:r>
            <w:r w:rsidRPr="00987623">
              <w:t xml:space="preserve"> </w:t>
            </w:r>
            <w:r w:rsidRPr="00987623">
              <w:rPr>
                <w:bCs/>
                <w:sz w:val="24"/>
              </w:rPr>
              <w:fldChar w:fldCharType="begin"/>
            </w:r>
            <w:r w:rsidRPr="00987623">
              <w:rPr>
                <w:bCs/>
              </w:rPr>
              <w:instrText xml:space="preserve"> PAGE </w:instrText>
            </w:r>
            <w:r w:rsidRPr="00987623">
              <w:rPr>
                <w:bCs/>
                <w:sz w:val="24"/>
              </w:rPr>
              <w:fldChar w:fldCharType="separate"/>
            </w:r>
            <w:r w:rsidR="00BA6171">
              <w:rPr>
                <w:bCs/>
                <w:noProof/>
              </w:rPr>
              <w:t>5</w:t>
            </w:r>
            <w:r w:rsidRPr="00987623">
              <w:rPr>
                <w:bCs/>
                <w:sz w:val="24"/>
              </w:rPr>
              <w:fldChar w:fldCharType="end"/>
            </w:r>
            <w:r>
              <w:t xml:space="preserve"> /</w:t>
            </w:r>
            <w:r w:rsidRPr="00987623">
              <w:t xml:space="preserve"> </w:t>
            </w:r>
            <w:r w:rsidRPr="00987623">
              <w:rPr>
                <w:bCs/>
                <w:sz w:val="24"/>
              </w:rPr>
              <w:fldChar w:fldCharType="begin"/>
            </w:r>
            <w:r w:rsidRPr="00987623">
              <w:rPr>
                <w:bCs/>
              </w:rPr>
              <w:instrText xml:space="preserve"> NUMPAGES  </w:instrText>
            </w:r>
            <w:r w:rsidRPr="00987623">
              <w:rPr>
                <w:bCs/>
                <w:sz w:val="24"/>
              </w:rPr>
              <w:fldChar w:fldCharType="separate"/>
            </w:r>
            <w:r w:rsidR="00BA6171">
              <w:rPr>
                <w:bCs/>
                <w:noProof/>
              </w:rPr>
              <w:t>5</w:t>
            </w:r>
            <w:r w:rsidRPr="00987623">
              <w:rPr>
                <w:bCs/>
                <w:sz w:val="24"/>
              </w:rPr>
              <w:fldChar w:fldCharType="end"/>
            </w:r>
          </w:p>
        </w:sdtContent>
      </w:sdt>
    </w:sdtContent>
  </w:sdt>
  <w:p w:rsidR="001841DC" w:rsidRDefault="00184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DC" w:rsidRDefault="001841DC">
      <w:r>
        <w:separator/>
      </w:r>
    </w:p>
  </w:footnote>
  <w:footnote w:type="continuationSeparator" w:id="0">
    <w:p w:rsidR="001841DC" w:rsidRDefault="0018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0"/>
      <w:gridCol w:w="10829"/>
      <w:gridCol w:w="1631"/>
    </w:tblGrid>
    <w:tr w:rsidR="001841DC" w:rsidRPr="00CD78E5" w:rsidTr="00375705">
      <w:trPr>
        <w:cantSplit/>
        <w:trHeight w:val="400"/>
      </w:trPr>
      <w:tc>
        <w:tcPr>
          <w:tcW w:w="554" w:type="pct"/>
          <w:vMerge w:val="restart"/>
        </w:tcPr>
        <w:p w:rsidR="001841DC" w:rsidRPr="00CD78E5" w:rsidRDefault="001841DC" w:rsidP="00CD78E5">
          <w:pPr>
            <w:pStyle w:val="Header"/>
            <w:rPr>
              <w:b/>
            </w:rPr>
          </w:pPr>
          <w:r>
            <w:rPr>
              <w:b/>
              <w:noProof/>
              <w:szCs w:val="20"/>
              <w:lang w:val="en-GB" w:eastAsia="en-GB"/>
            </w:rPr>
            <w:drawing>
              <wp:inline distT="0" distB="0" distL="0" distR="0" wp14:anchorId="5CBB186E" wp14:editId="10A5148C">
                <wp:extent cx="952500" cy="952500"/>
                <wp:effectExtent l="0" t="0" r="0" b="0"/>
                <wp:docPr id="2" name="Picture 2" descr="logo irs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s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854" w:type="pct"/>
          <w:vMerge w:val="restart"/>
          <w:tcBorders>
            <w:right w:val="nil"/>
          </w:tcBorders>
          <w:vAlign w:val="center"/>
        </w:tcPr>
        <w:p w:rsidR="001841DC" w:rsidRPr="008312EB" w:rsidRDefault="001841DC" w:rsidP="00CD78E5">
          <w:pPr>
            <w:pStyle w:val="Header"/>
            <w:jc w:val="center"/>
            <w:rPr>
              <w:b/>
              <w:sz w:val="24"/>
            </w:rPr>
          </w:pPr>
          <w:r w:rsidRPr="008312EB">
            <w:rPr>
              <w:b/>
              <w:sz w:val="24"/>
            </w:rPr>
            <w:t xml:space="preserve">RAPPORT D’AUDIT INTERNE </w:t>
          </w:r>
        </w:p>
        <w:p w:rsidR="001841DC" w:rsidRPr="00CD78E5" w:rsidRDefault="001841DC" w:rsidP="00CD78E5">
          <w:pPr>
            <w:pStyle w:val="Header"/>
            <w:jc w:val="center"/>
            <w:rPr>
              <w:b/>
              <w:sz w:val="28"/>
              <w:szCs w:val="28"/>
            </w:rPr>
          </w:pPr>
          <w:r w:rsidRPr="008312EB">
            <w:rPr>
              <w:b/>
              <w:sz w:val="24"/>
            </w:rPr>
            <w:t>INTERNE</w:t>
          </w:r>
          <w:r>
            <w:rPr>
              <w:b/>
              <w:sz w:val="24"/>
            </w:rPr>
            <w:t xml:space="preserve"> </w:t>
          </w:r>
          <w:r w:rsidRPr="008312EB">
            <w:rPr>
              <w:b/>
              <w:sz w:val="24"/>
            </w:rPr>
            <w:t>AUDITRAPPORT</w:t>
          </w:r>
        </w:p>
      </w:tc>
      <w:tc>
        <w:tcPr>
          <w:tcW w:w="592" w:type="pct"/>
          <w:tcBorders>
            <w:top w:val="single" w:sz="4" w:space="0" w:color="auto"/>
            <w:left w:val="nil"/>
            <w:bottom w:val="nil"/>
            <w:right w:val="single" w:sz="4" w:space="0" w:color="auto"/>
          </w:tcBorders>
          <w:vAlign w:val="center"/>
        </w:tcPr>
        <w:p w:rsidR="001841DC" w:rsidRPr="008312EB" w:rsidRDefault="001841DC" w:rsidP="008312EB">
          <w:pPr>
            <w:pStyle w:val="Header"/>
            <w:ind w:left="409"/>
            <w:rPr>
              <w:sz w:val="24"/>
            </w:rPr>
          </w:pPr>
        </w:p>
      </w:tc>
    </w:tr>
    <w:tr w:rsidR="001841DC" w:rsidRPr="00CD78E5" w:rsidTr="00375705">
      <w:trPr>
        <w:cantSplit/>
        <w:trHeight w:val="400"/>
      </w:trPr>
      <w:tc>
        <w:tcPr>
          <w:tcW w:w="554" w:type="pct"/>
          <w:vMerge/>
        </w:tcPr>
        <w:p w:rsidR="001841DC" w:rsidRPr="00694EE9" w:rsidRDefault="001841DC" w:rsidP="00CD78E5">
          <w:pPr>
            <w:pStyle w:val="Header"/>
            <w:rPr>
              <w:rFonts w:ascii="CG Omega" w:hAnsi="CG Omega"/>
              <w:b/>
              <w:caps/>
            </w:rPr>
          </w:pPr>
        </w:p>
      </w:tc>
      <w:tc>
        <w:tcPr>
          <w:tcW w:w="3854" w:type="pct"/>
          <w:vMerge/>
          <w:tcBorders>
            <w:right w:val="nil"/>
          </w:tcBorders>
          <w:vAlign w:val="center"/>
        </w:tcPr>
        <w:p w:rsidR="001841DC" w:rsidRPr="00CD78E5" w:rsidRDefault="001841DC" w:rsidP="00CD78E5">
          <w:pPr>
            <w:pStyle w:val="Header"/>
            <w:jc w:val="center"/>
            <w:rPr>
              <w:b/>
              <w:sz w:val="28"/>
              <w:szCs w:val="28"/>
            </w:rPr>
          </w:pPr>
        </w:p>
      </w:tc>
      <w:tc>
        <w:tcPr>
          <w:tcW w:w="592" w:type="pct"/>
          <w:tcBorders>
            <w:top w:val="nil"/>
            <w:left w:val="nil"/>
            <w:bottom w:val="nil"/>
            <w:right w:val="single" w:sz="4" w:space="0" w:color="auto"/>
          </w:tcBorders>
          <w:vAlign w:val="center"/>
        </w:tcPr>
        <w:p w:rsidR="001841DC" w:rsidRPr="008312EB" w:rsidRDefault="001841DC" w:rsidP="0073060F">
          <w:pPr>
            <w:pStyle w:val="Header"/>
            <w:ind w:left="409"/>
            <w:rPr>
              <w:sz w:val="24"/>
            </w:rPr>
          </w:pPr>
        </w:p>
      </w:tc>
    </w:tr>
    <w:tr w:rsidR="001841DC" w:rsidRPr="00CD78E5" w:rsidTr="00375705">
      <w:trPr>
        <w:cantSplit/>
        <w:trHeight w:val="400"/>
      </w:trPr>
      <w:tc>
        <w:tcPr>
          <w:tcW w:w="554" w:type="pct"/>
          <w:vMerge/>
        </w:tcPr>
        <w:p w:rsidR="001841DC" w:rsidRPr="00694EE9" w:rsidRDefault="001841DC" w:rsidP="00CD78E5">
          <w:pPr>
            <w:pStyle w:val="Header"/>
            <w:rPr>
              <w:rFonts w:ascii="CG Omega" w:hAnsi="CG Omega"/>
              <w:b/>
              <w:caps/>
            </w:rPr>
          </w:pPr>
        </w:p>
      </w:tc>
      <w:tc>
        <w:tcPr>
          <w:tcW w:w="3854" w:type="pct"/>
          <w:vMerge/>
          <w:tcBorders>
            <w:right w:val="nil"/>
          </w:tcBorders>
          <w:vAlign w:val="center"/>
        </w:tcPr>
        <w:p w:rsidR="001841DC" w:rsidRPr="00CD78E5" w:rsidRDefault="001841DC" w:rsidP="00CD78E5">
          <w:pPr>
            <w:pStyle w:val="Header"/>
            <w:jc w:val="center"/>
            <w:rPr>
              <w:b/>
              <w:sz w:val="28"/>
              <w:szCs w:val="28"/>
            </w:rPr>
          </w:pPr>
        </w:p>
      </w:tc>
      <w:tc>
        <w:tcPr>
          <w:tcW w:w="592" w:type="pct"/>
          <w:tcBorders>
            <w:top w:val="nil"/>
            <w:left w:val="nil"/>
            <w:bottom w:val="single" w:sz="4" w:space="0" w:color="auto"/>
            <w:right w:val="single" w:sz="4" w:space="0" w:color="auto"/>
          </w:tcBorders>
          <w:vAlign w:val="center"/>
        </w:tcPr>
        <w:p w:rsidR="001841DC" w:rsidRPr="008312EB" w:rsidRDefault="001841DC" w:rsidP="001B1B85">
          <w:pPr>
            <w:pStyle w:val="Header"/>
            <w:ind w:left="409"/>
            <w:rPr>
              <w:sz w:val="24"/>
            </w:rPr>
          </w:pPr>
        </w:p>
      </w:tc>
    </w:tr>
  </w:tbl>
  <w:p w:rsidR="001841DC" w:rsidRDefault="00184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503"/>
    <w:multiLevelType w:val="hybridMultilevel"/>
    <w:tmpl w:val="6722F3C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nsid w:val="2ECF0AA2"/>
    <w:multiLevelType w:val="hybridMultilevel"/>
    <w:tmpl w:val="2F2028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5A791A57"/>
    <w:multiLevelType w:val="multilevel"/>
    <w:tmpl w:val="76CAA99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240"/>
        </w:tabs>
        <w:ind w:left="324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73FA0D7B"/>
    <w:multiLevelType w:val="hybridMultilevel"/>
    <w:tmpl w:val="D8664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9CD09CC"/>
    <w:multiLevelType w:val="hybridMultilevel"/>
    <w:tmpl w:val="855E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22"/>
    <w:rsid w:val="00005509"/>
    <w:rsid w:val="00006515"/>
    <w:rsid w:val="00006FA3"/>
    <w:rsid w:val="000229A1"/>
    <w:rsid w:val="00033B4D"/>
    <w:rsid w:val="00036924"/>
    <w:rsid w:val="0006185C"/>
    <w:rsid w:val="00074740"/>
    <w:rsid w:val="00081066"/>
    <w:rsid w:val="00093546"/>
    <w:rsid w:val="000939B3"/>
    <w:rsid w:val="00095EE4"/>
    <w:rsid w:val="000A19A5"/>
    <w:rsid w:val="000A404F"/>
    <w:rsid w:val="000A4FC5"/>
    <w:rsid w:val="000B2289"/>
    <w:rsid w:val="000B66F4"/>
    <w:rsid w:val="000D552A"/>
    <w:rsid w:val="000E56F9"/>
    <w:rsid w:val="000F64FA"/>
    <w:rsid w:val="000F672D"/>
    <w:rsid w:val="001109DE"/>
    <w:rsid w:val="001120F4"/>
    <w:rsid w:val="00114F3C"/>
    <w:rsid w:val="001215DE"/>
    <w:rsid w:val="00123503"/>
    <w:rsid w:val="00127422"/>
    <w:rsid w:val="00143C3F"/>
    <w:rsid w:val="0015177A"/>
    <w:rsid w:val="00161371"/>
    <w:rsid w:val="00162E5D"/>
    <w:rsid w:val="00163A78"/>
    <w:rsid w:val="00183A48"/>
    <w:rsid w:val="001841DC"/>
    <w:rsid w:val="00191D5E"/>
    <w:rsid w:val="001A1BC4"/>
    <w:rsid w:val="001A2737"/>
    <w:rsid w:val="001B1B85"/>
    <w:rsid w:val="001B62AE"/>
    <w:rsid w:val="001C2C44"/>
    <w:rsid w:val="001E275D"/>
    <w:rsid w:val="002008A3"/>
    <w:rsid w:val="00211DC2"/>
    <w:rsid w:val="00237B9B"/>
    <w:rsid w:val="002713F8"/>
    <w:rsid w:val="002D67D7"/>
    <w:rsid w:val="002D7937"/>
    <w:rsid w:val="002E1806"/>
    <w:rsid w:val="002E23E6"/>
    <w:rsid w:val="003303C0"/>
    <w:rsid w:val="003311D4"/>
    <w:rsid w:val="00351FC7"/>
    <w:rsid w:val="00361C9D"/>
    <w:rsid w:val="0036639E"/>
    <w:rsid w:val="00367965"/>
    <w:rsid w:val="00375705"/>
    <w:rsid w:val="00385D60"/>
    <w:rsid w:val="003C69AC"/>
    <w:rsid w:val="003D4962"/>
    <w:rsid w:val="003D60C0"/>
    <w:rsid w:val="003F05B5"/>
    <w:rsid w:val="003F0BE9"/>
    <w:rsid w:val="00435657"/>
    <w:rsid w:val="0043688D"/>
    <w:rsid w:val="00456A55"/>
    <w:rsid w:val="00462723"/>
    <w:rsid w:val="0046646D"/>
    <w:rsid w:val="004704FF"/>
    <w:rsid w:val="00472AF6"/>
    <w:rsid w:val="004A5287"/>
    <w:rsid w:val="004C016E"/>
    <w:rsid w:val="004C575B"/>
    <w:rsid w:val="004E4713"/>
    <w:rsid w:val="004E7762"/>
    <w:rsid w:val="00506F81"/>
    <w:rsid w:val="00534032"/>
    <w:rsid w:val="00536492"/>
    <w:rsid w:val="005443ED"/>
    <w:rsid w:val="005669DC"/>
    <w:rsid w:val="005704E3"/>
    <w:rsid w:val="005A5BBE"/>
    <w:rsid w:val="005D00F1"/>
    <w:rsid w:val="005E42D4"/>
    <w:rsid w:val="005F0797"/>
    <w:rsid w:val="005F78AA"/>
    <w:rsid w:val="006111EE"/>
    <w:rsid w:val="00612339"/>
    <w:rsid w:val="00612E41"/>
    <w:rsid w:val="00613041"/>
    <w:rsid w:val="006263C2"/>
    <w:rsid w:val="00632637"/>
    <w:rsid w:val="006432DD"/>
    <w:rsid w:val="00645CBA"/>
    <w:rsid w:val="00654048"/>
    <w:rsid w:val="00654722"/>
    <w:rsid w:val="0067063F"/>
    <w:rsid w:val="00670D83"/>
    <w:rsid w:val="00691C1B"/>
    <w:rsid w:val="006A2E1E"/>
    <w:rsid w:val="006A359E"/>
    <w:rsid w:val="006E0F27"/>
    <w:rsid w:val="006F6073"/>
    <w:rsid w:val="0070549F"/>
    <w:rsid w:val="0071256F"/>
    <w:rsid w:val="007127E7"/>
    <w:rsid w:val="0073060F"/>
    <w:rsid w:val="0073511E"/>
    <w:rsid w:val="007355AF"/>
    <w:rsid w:val="00736388"/>
    <w:rsid w:val="0074570F"/>
    <w:rsid w:val="00767C86"/>
    <w:rsid w:val="00774F35"/>
    <w:rsid w:val="00775999"/>
    <w:rsid w:val="00790E2C"/>
    <w:rsid w:val="00797128"/>
    <w:rsid w:val="007A6021"/>
    <w:rsid w:val="007D52BD"/>
    <w:rsid w:val="007E2F49"/>
    <w:rsid w:val="007F1925"/>
    <w:rsid w:val="008064A0"/>
    <w:rsid w:val="008128F9"/>
    <w:rsid w:val="00814403"/>
    <w:rsid w:val="00817A4C"/>
    <w:rsid w:val="008216C9"/>
    <w:rsid w:val="00823C11"/>
    <w:rsid w:val="00824787"/>
    <w:rsid w:val="00830526"/>
    <w:rsid w:val="008312EB"/>
    <w:rsid w:val="0084194F"/>
    <w:rsid w:val="00846C3C"/>
    <w:rsid w:val="00851A57"/>
    <w:rsid w:val="008524A4"/>
    <w:rsid w:val="008570FD"/>
    <w:rsid w:val="00872EBC"/>
    <w:rsid w:val="00882758"/>
    <w:rsid w:val="00884360"/>
    <w:rsid w:val="008F2C0B"/>
    <w:rsid w:val="009212BB"/>
    <w:rsid w:val="0093011F"/>
    <w:rsid w:val="00937FEB"/>
    <w:rsid w:val="00946BC3"/>
    <w:rsid w:val="00946FFF"/>
    <w:rsid w:val="00950187"/>
    <w:rsid w:val="00950E09"/>
    <w:rsid w:val="00963946"/>
    <w:rsid w:val="00974961"/>
    <w:rsid w:val="00987623"/>
    <w:rsid w:val="009B021B"/>
    <w:rsid w:val="009D1B89"/>
    <w:rsid w:val="009E6045"/>
    <w:rsid w:val="00A1553E"/>
    <w:rsid w:val="00A245F2"/>
    <w:rsid w:val="00A45D70"/>
    <w:rsid w:val="00A63DE6"/>
    <w:rsid w:val="00A65A80"/>
    <w:rsid w:val="00A83129"/>
    <w:rsid w:val="00A93932"/>
    <w:rsid w:val="00A97EDC"/>
    <w:rsid w:val="00AB30DB"/>
    <w:rsid w:val="00AB3682"/>
    <w:rsid w:val="00AB3A07"/>
    <w:rsid w:val="00AC1DD7"/>
    <w:rsid w:val="00AC6F7D"/>
    <w:rsid w:val="00AE6701"/>
    <w:rsid w:val="00AE7DEC"/>
    <w:rsid w:val="00AF663F"/>
    <w:rsid w:val="00B01C7E"/>
    <w:rsid w:val="00B05E6D"/>
    <w:rsid w:val="00B12E0C"/>
    <w:rsid w:val="00B13A6F"/>
    <w:rsid w:val="00B17F23"/>
    <w:rsid w:val="00B35B90"/>
    <w:rsid w:val="00B43756"/>
    <w:rsid w:val="00B51A48"/>
    <w:rsid w:val="00B61F77"/>
    <w:rsid w:val="00B82117"/>
    <w:rsid w:val="00B83ABA"/>
    <w:rsid w:val="00B9453D"/>
    <w:rsid w:val="00B94DDF"/>
    <w:rsid w:val="00BA6171"/>
    <w:rsid w:val="00BB108A"/>
    <w:rsid w:val="00BD6512"/>
    <w:rsid w:val="00BF11FE"/>
    <w:rsid w:val="00BF59DD"/>
    <w:rsid w:val="00BF712A"/>
    <w:rsid w:val="00C0142D"/>
    <w:rsid w:val="00C402DB"/>
    <w:rsid w:val="00C43433"/>
    <w:rsid w:val="00C77A1D"/>
    <w:rsid w:val="00CC0189"/>
    <w:rsid w:val="00CD00CD"/>
    <w:rsid w:val="00CD78E5"/>
    <w:rsid w:val="00CF1C8B"/>
    <w:rsid w:val="00D01054"/>
    <w:rsid w:val="00D01F54"/>
    <w:rsid w:val="00D0691A"/>
    <w:rsid w:val="00D1639C"/>
    <w:rsid w:val="00D32ACE"/>
    <w:rsid w:val="00D333CC"/>
    <w:rsid w:val="00D346AD"/>
    <w:rsid w:val="00D34A53"/>
    <w:rsid w:val="00D42193"/>
    <w:rsid w:val="00D43D87"/>
    <w:rsid w:val="00D46F62"/>
    <w:rsid w:val="00D72D1E"/>
    <w:rsid w:val="00D90B36"/>
    <w:rsid w:val="00DC1B4E"/>
    <w:rsid w:val="00DC4741"/>
    <w:rsid w:val="00DC5297"/>
    <w:rsid w:val="00DF2D0B"/>
    <w:rsid w:val="00E15505"/>
    <w:rsid w:val="00E42F11"/>
    <w:rsid w:val="00E56FB7"/>
    <w:rsid w:val="00E822DE"/>
    <w:rsid w:val="00E85D09"/>
    <w:rsid w:val="00E85F46"/>
    <w:rsid w:val="00E87D5C"/>
    <w:rsid w:val="00EA14EF"/>
    <w:rsid w:val="00EB0409"/>
    <w:rsid w:val="00EB77EA"/>
    <w:rsid w:val="00EF2194"/>
    <w:rsid w:val="00F006B3"/>
    <w:rsid w:val="00F012F2"/>
    <w:rsid w:val="00F01491"/>
    <w:rsid w:val="00F0730C"/>
    <w:rsid w:val="00F13FD8"/>
    <w:rsid w:val="00F15181"/>
    <w:rsid w:val="00F17DE7"/>
    <w:rsid w:val="00F217E9"/>
    <w:rsid w:val="00F3567A"/>
    <w:rsid w:val="00F52740"/>
    <w:rsid w:val="00F7682D"/>
    <w:rsid w:val="00F80F2B"/>
    <w:rsid w:val="00F814DE"/>
    <w:rsid w:val="00F94883"/>
    <w:rsid w:val="00FB0268"/>
    <w:rsid w:val="00FB366C"/>
    <w:rsid w:val="00FE0AEC"/>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E5"/>
    <w:rPr>
      <w:rFonts w:ascii="Arial" w:hAnsi="Arial"/>
      <w:szCs w:val="24"/>
      <w:lang w:val="fr-FR" w:eastAsia="fr-FR"/>
    </w:rPr>
  </w:style>
  <w:style w:type="paragraph" w:styleId="Heading1">
    <w:name w:val="heading 1"/>
    <w:basedOn w:val="Normal"/>
    <w:next w:val="Normal"/>
    <w:qFormat/>
    <w:rsid w:val="00CD78E5"/>
    <w:pPr>
      <w:keepNext/>
      <w:numPr>
        <w:numId w:val="1"/>
      </w:numPr>
      <w:jc w:val="both"/>
      <w:outlineLvl w:val="0"/>
    </w:pPr>
    <w:rPr>
      <w:b/>
      <w:bCs/>
      <w:kern w:val="32"/>
      <w:szCs w:val="32"/>
    </w:rPr>
  </w:style>
  <w:style w:type="paragraph" w:styleId="Heading2">
    <w:name w:val="heading 2"/>
    <w:basedOn w:val="Normal"/>
    <w:next w:val="Normal"/>
    <w:qFormat/>
    <w:rsid w:val="00CD78E5"/>
    <w:pPr>
      <w:keepNext/>
      <w:numPr>
        <w:ilvl w:val="1"/>
        <w:numId w:val="1"/>
      </w:numPr>
      <w:jc w:val="both"/>
      <w:outlineLvl w:val="1"/>
    </w:pPr>
    <w:rPr>
      <w:b/>
      <w:bCs/>
      <w:iCs/>
      <w:szCs w:val="28"/>
    </w:rPr>
  </w:style>
  <w:style w:type="paragraph" w:styleId="Heading3">
    <w:name w:val="heading 3"/>
    <w:basedOn w:val="Normal"/>
    <w:next w:val="Normal"/>
    <w:qFormat/>
    <w:rsid w:val="00CD78E5"/>
    <w:pPr>
      <w:keepNext/>
      <w:numPr>
        <w:ilvl w:val="2"/>
        <w:numId w:val="1"/>
      </w:numPr>
      <w:jc w:val="both"/>
      <w:outlineLvl w:val="2"/>
    </w:pPr>
    <w:rPr>
      <w:b/>
      <w:bCs/>
      <w:szCs w:val="26"/>
    </w:rPr>
  </w:style>
  <w:style w:type="paragraph" w:styleId="Heading4">
    <w:name w:val="heading 4"/>
    <w:basedOn w:val="Normal"/>
    <w:next w:val="Normal"/>
    <w:qFormat/>
    <w:rsid w:val="00CD78E5"/>
    <w:pPr>
      <w:keepNext/>
      <w:numPr>
        <w:ilvl w:val="3"/>
        <w:numId w:val="1"/>
      </w:numPr>
      <w:tabs>
        <w:tab w:val="clear" w:pos="864"/>
      </w:tabs>
      <w:spacing w:before="240" w:after="60"/>
      <w:ind w:left="0" w:firstLine="0"/>
      <w:outlineLvl w:val="3"/>
    </w:pPr>
    <w:rPr>
      <w:rFonts w:ascii="Times New Roman" w:hAnsi="Times New Roman"/>
      <w:b/>
      <w:bCs/>
      <w:sz w:val="28"/>
      <w:szCs w:val="28"/>
    </w:rPr>
  </w:style>
  <w:style w:type="paragraph" w:styleId="Heading5">
    <w:name w:val="heading 5"/>
    <w:basedOn w:val="Normal"/>
    <w:next w:val="Normal"/>
    <w:qFormat/>
    <w:rsid w:val="00CD78E5"/>
    <w:pPr>
      <w:numPr>
        <w:ilvl w:val="4"/>
        <w:numId w:val="1"/>
      </w:numPr>
      <w:tabs>
        <w:tab w:val="clear" w:pos="1008"/>
      </w:tabs>
      <w:spacing w:before="240" w:after="60"/>
      <w:ind w:left="0" w:firstLine="0"/>
      <w:outlineLvl w:val="4"/>
    </w:pPr>
    <w:rPr>
      <w:b/>
      <w:bCs/>
      <w:i/>
      <w:iCs/>
      <w:sz w:val="26"/>
      <w:szCs w:val="26"/>
    </w:rPr>
  </w:style>
  <w:style w:type="paragraph" w:styleId="Heading6">
    <w:name w:val="heading 6"/>
    <w:basedOn w:val="Normal"/>
    <w:next w:val="Normal"/>
    <w:qFormat/>
    <w:rsid w:val="00CD78E5"/>
    <w:pPr>
      <w:numPr>
        <w:ilvl w:val="5"/>
        <w:numId w:val="1"/>
      </w:numPr>
      <w:tabs>
        <w:tab w:val="clear" w:pos="1152"/>
      </w:tabs>
      <w:spacing w:before="240" w:after="60"/>
      <w:ind w:left="0" w:firstLine="0"/>
      <w:outlineLvl w:val="5"/>
    </w:pPr>
    <w:rPr>
      <w:rFonts w:ascii="Times New Roman" w:hAnsi="Times New Roman"/>
      <w:b/>
      <w:sz w:val="22"/>
      <w:szCs w:val="22"/>
    </w:rPr>
  </w:style>
  <w:style w:type="paragraph" w:styleId="Heading7">
    <w:name w:val="heading 7"/>
    <w:basedOn w:val="Normal"/>
    <w:next w:val="Normal"/>
    <w:qFormat/>
    <w:rsid w:val="00CD78E5"/>
    <w:pPr>
      <w:numPr>
        <w:ilvl w:val="6"/>
        <w:numId w:val="1"/>
      </w:numPr>
      <w:tabs>
        <w:tab w:val="clear" w:pos="1296"/>
      </w:tabs>
      <w:spacing w:before="240" w:after="60"/>
      <w:ind w:left="0" w:firstLine="0"/>
      <w:outlineLvl w:val="6"/>
    </w:pPr>
    <w:rPr>
      <w:rFonts w:ascii="Times New Roman" w:hAnsi="Times New Roman"/>
      <w:bCs/>
      <w:sz w:val="24"/>
    </w:rPr>
  </w:style>
  <w:style w:type="paragraph" w:styleId="Heading8">
    <w:name w:val="heading 8"/>
    <w:basedOn w:val="Normal"/>
    <w:next w:val="Normal"/>
    <w:qFormat/>
    <w:rsid w:val="00CD78E5"/>
    <w:pPr>
      <w:numPr>
        <w:ilvl w:val="7"/>
        <w:numId w:val="1"/>
      </w:numPr>
      <w:tabs>
        <w:tab w:val="clear" w:pos="1440"/>
      </w:tabs>
      <w:spacing w:before="240" w:after="60"/>
      <w:ind w:left="0" w:firstLine="0"/>
      <w:outlineLvl w:val="7"/>
    </w:pPr>
    <w:rPr>
      <w:rFonts w:ascii="Times New Roman" w:hAnsi="Times New Roman"/>
      <w:bCs/>
      <w:i/>
      <w:iCs/>
      <w:sz w:val="24"/>
    </w:rPr>
  </w:style>
  <w:style w:type="paragraph" w:styleId="Heading9">
    <w:name w:val="heading 9"/>
    <w:basedOn w:val="Normal"/>
    <w:next w:val="Normal"/>
    <w:qFormat/>
    <w:rsid w:val="00CD78E5"/>
    <w:pPr>
      <w:numPr>
        <w:ilvl w:val="8"/>
        <w:numId w:val="1"/>
      </w:numPr>
      <w:tabs>
        <w:tab w:val="clear" w:pos="1584"/>
      </w:tabs>
      <w:spacing w:before="240" w:after="60"/>
      <w:ind w:left="0" w:firstLine="0"/>
      <w:outlineLvl w:val="8"/>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8E5"/>
    <w:pPr>
      <w:tabs>
        <w:tab w:val="center" w:pos="4320"/>
        <w:tab w:val="right" w:pos="8640"/>
      </w:tabs>
    </w:pPr>
  </w:style>
  <w:style w:type="paragraph" w:styleId="BodyText">
    <w:name w:val="Body Text"/>
    <w:basedOn w:val="Normal"/>
    <w:link w:val="BodyTextChar"/>
    <w:rsid w:val="00CD78E5"/>
    <w:pPr>
      <w:jc w:val="both"/>
    </w:pPr>
    <w:rPr>
      <w:bCs/>
      <w:szCs w:val="20"/>
    </w:rPr>
  </w:style>
  <w:style w:type="paragraph" w:styleId="Footer">
    <w:name w:val="footer"/>
    <w:basedOn w:val="Normal"/>
    <w:link w:val="FooterChar"/>
    <w:uiPriority w:val="99"/>
    <w:rsid w:val="00CD78E5"/>
    <w:pPr>
      <w:tabs>
        <w:tab w:val="center" w:pos="4320"/>
        <w:tab w:val="right" w:pos="8640"/>
      </w:tabs>
    </w:pPr>
  </w:style>
  <w:style w:type="character" w:styleId="PageNumber">
    <w:name w:val="page number"/>
    <w:basedOn w:val="DefaultParagraphFont"/>
    <w:rsid w:val="00AC6F7D"/>
  </w:style>
  <w:style w:type="table" w:styleId="TableGrid">
    <w:name w:val="Table Grid"/>
    <w:basedOn w:val="TableNormal"/>
    <w:rsid w:val="0000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60F"/>
    <w:rPr>
      <w:rFonts w:ascii="Tahoma" w:hAnsi="Tahoma" w:cs="Tahoma"/>
      <w:sz w:val="16"/>
      <w:szCs w:val="16"/>
    </w:rPr>
  </w:style>
  <w:style w:type="character" w:customStyle="1" w:styleId="BalloonTextChar">
    <w:name w:val="Balloon Text Char"/>
    <w:link w:val="BalloonText"/>
    <w:uiPriority w:val="99"/>
    <w:semiHidden/>
    <w:rsid w:val="0073060F"/>
    <w:rPr>
      <w:rFonts w:ascii="Tahoma" w:hAnsi="Tahoma" w:cs="Tahoma"/>
      <w:sz w:val="16"/>
      <w:szCs w:val="16"/>
      <w:lang w:val="fr-FR" w:eastAsia="fr-FR"/>
    </w:rPr>
  </w:style>
  <w:style w:type="character" w:styleId="CommentReference">
    <w:name w:val="annotation reference"/>
    <w:uiPriority w:val="99"/>
    <w:semiHidden/>
    <w:unhideWhenUsed/>
    <w:rsid w:val="003303C0"/>
    <w:rPr>
      <w:sz w:val="16"/>
      <w:szCs w:val="16"/>
    </w:rPr>
  </w:style>
  <w:style w:type="paragraph" w:styleId="CommentText">
    <w:name w:val="annotation text"/>
    <w:basedOn w:val="Normal"/>
    <w:link w:val="CommentTextChar"/>
    <w:uiPriority w:val="99"/>
    <w:semiHidden/>
    <w:unhideWhenUsed/>
    <w:rsid w:val="003303C0"/>
    <w:rPr>
      <w:szCs w:val="20"/>
    </w:rPr>
  </w:style>
  <w:style w:type="character" w:customStyle="1" w:styleId="CommentTextChar">
    <w:name w:val="Comment Text Char"/>
    <w:link w:val="CommentText"/>
    <w:uiPriority w:val="99"/>
    <w:semiHidden/>
    <w:rsid w:val="003303C0"/>
    <w:rPr>
      <w:rFonts w:ascii="Arial" w:hAnsi="Arial"/>
      <w:lang w:val="fr-FR" w:eastAsia="fr-FR"/>
    </w:rPr>
  </w:style>
  <w:style w:type="paragraph" w:styleId="CommentSubject">
    <w:name w:val="annotation subject"/>
    <w:basedOn w:val="CommentText"/>
    <w:next w:val="CommentText"/>
    <w:link w:val="CommentSubjectChar"/>
    <w:uiPriority w:val="99"/>
    <w:semiHidden/>
    <w:unhideWhenUsed/>
    <w:rsid w:val="003303C0"/>
    <w:rPr>
      <w:b/>
      <w:bCs/>
    </w:rPr>
  </w:style>
  <w:style w:type="character" w:customStyle="1" w:styleId="CommentSubjectChar">
    <w:name w:val="Comment Subject Char"/>
    <w:link w:val="CommentSubject"/>
    <w:uiPriority w:val="99"/>
    <w:semiHidden/>
    <w:rsid w:val="003303C0"/>
    <w:rPr>
      <w:rFonts w:ascii="Arial" w:hAnsi="Arial"/>
      <w:b/>
      <w:bCs/>
      <w:lang w:val="fr-FR" w:eastAsia="fr-FR"/>
    </w:rPr>
  </w:style>
  <w:style w:type="paragraph" w:styleId="Revision">
    <w:name w:val="Revision"/>
    <w:hidden/>
    <w:uiPriority w:val="99"/>
    <w:semiHidden/>
    <w:rsid w:val="003303C0"/>
    <w:rPr>
      <w:rFonts w:ascii="Arial" w:hAnsi="Arial"/>
      <w:szCs w:val="24"/>
      <w:lang w:val="fr-FR" w:eastAsia="fr-FR"/>
    </w:rPr>
  </w:style>
  <w:style w:type="paragraph" w:customStyle="1" w:styleId="Text">
    <w:name w:val="Text"/>
    <w:basedOn w:val="Normal"/>
    <w:rsid w:val="00613041"/>
    <w:pPr>
      <w:spacing w:after="60"/>
      <w:jc w:val="both"/>
    </w:pPr>
    <w:rPr>
      <w:rFonts w:ascii="CG Omega" w:hAnsi="CG Omega"/>
      <w:color w:val="000080"/>
      <w:sz w:val="22"/>
      <w:szCs w:val="20"/>
      <w:lang w:val="nl-NL" w:eastAsia="nl-NL"/>
    </w:rPr>
  </w:style>
  <w:style w:type="character" w:customStyle="1" w:styleId="FooterChar">
    <w:name w:val="Footer Char"/>
    <w:basedOn w:val="DefaultParagraphFont"/>
    <w:link w:val="Footer"/>
    <w:uiPriority w:val="99"/>
    <w:rsid w:val="00987623"/>
    <w:rPr>
      <w:rFonts w:ascii="Arial" w:hAnsi="Arial"/>
      <w:szCs w:val="24"/>
      <w:lang w:val="fr-FR" w:eastAsia="fr-FR"/>
    </w:rPr>
  </w:style>
  <w:style w:type="character" w:customStyle="1" w:styleId="BodyTextChar">
    <w:name w:val="Body Text Char"/>
    <w:basedOn w:val="DefaultParagraphFont"/>
    <w:link w:val="BodyText"/>
    <w:rsid w:val="00191D5E"/>
    <w:rPr>
      <w:rFonts w:ascii="Arial" w:hAnsi="Arial"/>
      <w:bCs/>
      <w:lang w:val="fr-FR" w:eastAsia="fr-FR"/>
    </w:rPr>
  </w:style>
  <w:style w:type="character" w:styleId="Hyperlink">
    <w:name w:val="Hyperlink"/>
    <w:basedOn w:val="DefaultParagraphFont"/>
    <w:uiPriority w:val="99"/>
    <w:unhideWhenUsed/>
    <w:rsid w:val="00A65A80"/>
    <w:rPr>
      <w:color w:val="0000FF" w:themeColor="hyperlink"/>
      <w:u w:val="single"/>
    </w:rPr>
  </w:style>
  <w:style w:type="character" w:styleId="FollowedHyperlink">
    <w:name w:val="FollowedHyperlink"/>
    <w:basedOn w:val="DefaultParagraphFont"/>
    <w:uiPriority w:val="99"/>
    <w:semiHidden/>
    <w:unhideWhenUsed/>
    <w:rsid w:val="008570FD"/>
    <w:rPr>
      <w:color w:val="800080" w:themeColor="followedHyperlink"/>
      <w:u w:val="single"/>
    </w:rPr>
  </w:style>
  <w:style w:type="paragraph" w:customStyle="1" w:styleId="Default">
    <w:name w:val="Default"/>
    <w:rsid w:val="00EB04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E5"/>
    <w:rPr>
      <w:rFonts w:ascii="Arial" w:hAnsi="Arial"/>
      <w:szCs w:val="24"/>
      <w:lang w:val="fr-FR" w:eastAsia="fr-FR"/>
    </w:rPr>
  </w:style>
  <w:style w:type="paragraph" w:styleId="Heading1">
    <w:name w:val="heading 1"/>
    <w:basedOn w:val="Normal"/>
    <w:next w:val="Normal"/>
    <w:qFormat/>
    <w:rsid w:val="00CD78E5"/>
    <w:pPr>
      <w:keepNext/>
      <w:numPr>
        <w:numId w:val="1"/>
      </w:numPr>
      <w:jc w:val="both"/>
      <w:outlineLvl w:val="0"/>
    </w:pPr>
    <w:rPr>
      <w:b/>
      <w:bCs/>
      <w:kern w:val="32"/>
      <w:szCs w:val="32"/>
    </w:rPr>
  </w:style>
  <w:style w:type="paragraph" w:styleId="Heading2">
    <w:name w:val="heading 2"/>
    <w:basedOn w:val="Normal"/>
    <w:next w:val="Normal"/>
    <w:qFormat/>
    <w:rsid w:val="00CD78E5"/>
    <w:pPr>
      <w:keepNext/>
      <w:numPr>
        <w:ilvl w:val="1"/>
        <w:numId w:val="1"/>
      </w:numPr>
      <w:jc w:val="both"/>
      <w:outlineLvl w:val="1"/>
    </w:pPr>
    <w:rPr>
      <w:b/>
      <w:bCs/>
      <w:iCs/>
      <w:szCs w:val="28"/>
    </w:rPr>
  </w:style>
  <w:style w:type="paragraph" w:styleId="Heading3">
    <w:name w:val="heading 3"/>
    <w:basedOn w:val="Normal"/>
    <w:next w:val="Normal"/>
    <w:qFormat/>
    <w:rsid w:val="00CD78E5"/>
    <w:pPr>
      <w:keepNext/>
      <w:numPr>
        <w:ilvl w:val="2"/>
        <w:numId w:val="1"/>
      </w:numPr>
      <w:jc w:val="both"/>
      <w:outlineLvl w:val="2"/>
    </w:pPr>
    <w:rPr>
      <w:b/>
      <w:bCs/>
      <w:szCs w:val="26"/>
    </w:rPr>
  </w:style>
  <w:style w:type="paragraph" w:styleId="Heading4">
    <w:name w:val="heading 4"/>
    <w:basedOn w:val="Normal"/>
    <w:next w:val="Normal"/>
    <w:qFormat/>
    <w:rsid w:val="00CD78E5"/>
    <w:pPr>
      <w:keepNext/>
      <w:numPr>
        <w:ilvl w:val="3"/>
        <w:numId w:val="1"/>
      </w:numPr>
      <w:tabs>
        <w:tab w:val="clear" w:pos="864"/>
      </w:tabs>
      <w:spacing w:before="240" w:after="60"/>
      <w:ind w:left="0" w:firstLine="0"/>
      <w:outlineLvl w:val="3"/>
    </w:pPr>
    <w:rPr>
      <w:rFonts w:ascii="Times New Roman" w:hAnsi="Times New Roman"/>
      <w:b/>
      <w:bCs/>
      <w:sz w:val="28"/>
      <w:szCs w:val="28"/>
    </w:rPr>
  </w:style>
  <w:style w:type="paragraph" w:styleId="Heading5">
    <w:name w:val="heading 5"/>
    <w:basedOn w:val="Normal"/>
    <w:next w:val="Normal"/>
    <w:qFormat/>
    <w:rsid w:val="00CD78E5"/>
    <w:pPr>
      <w:numPr>
        <w:ilvl w:val="4"/>
        <w:numId w:val="1"/>
      </w:numPr>
      <w:tabs>
        <w:tab w:val="clear" w:pos="1008"/>
      </w:tabs>
      <w:spacing w:before="240" w:after="60"/>
      <w:ind w:left="0" w:firstLine="0"/>
      <w:outlineLvl w:val="4"/>
    </w:pPr>
    <w:rPr>
      <w:b/>
      <w:bCs/>
      <w:i/>
      <w:iCs/>
      <w:sz w:val="26"/>
      <w:szCs w:val="26"/>
    </w:rPr>
  </w:style>
  <w:style w:type="paragraph" w:styleId="Heading6">
    <w:name w:val="heading 6"/>
    <w:basedOn w:val="Normal"/>
    <w:next w:val="Normal"/>
    <w:qFormat/>
    <w:rsid w:val="00CD78E5"/>
    <w:pPr>
      <w:numPr>
        <w:ilvl w:val="5"/>
        <w:numId w:val="1"/>
      </w:numPr>
      <w:tabs>
        <w:tab w:val="clear" w:pos="1152"/>
      </w:tabs>
      <w:spacing w:before="240" w:after="60"/>
      <w:ind w:left="0" w:firstLine="0"/>
      <w:outlineLvl w:val="5"/>
    </w:pPr>
    <w:rPr>
      <w:rFonts w:ascii="Times New Roman" w:hAnsi="Times New Roman"/>
      <w:b/>
      <w:sz w:val="22"/>
      <w:szCs w:val="22"/>
    </w:rPr>
  </w:style>
  <w:style w:type="paragraph" w:styleId="Heading7">
    <w:name w:val="heading 7"/>
    <w:basedOn w:val="Normal"/>
    <w:next w:val="Normal"/>
    <w:qFormat/>
    <w:rsid w:val="00CD78E5"/>
    <w:pPr>
      <w:numPr>
        <w:ilvl w:val="6"/>
        <w:numId w:val="1"/>
      </w:numPr>
      <w:tabs>
        <w:tab w:val="clear" w:pos="1296"/>
      </w:tabs>
      <w:spacing w:before="240" w:after="60"/>
      <w:ind w:left="0" w:firstLine="0"/>
      <w:outlineLvl w:val="6"/>
    </w:pPr>
    <w:rPr>
      <w:rFonts w:ascii="Times New Roman" w:hAnsi="Times New Roman"/>
      <w:bCs/>
      <w:sz w:val="24"/>
    </w:rPr>
  </w:style>
  <w:style w:type="paragraph" w:styleId="Heading8">
    <w:name w:val="heading 8"/>
    <w:basedOn w:val="Normal"/>
    <w:next w:val="Normal"/>
    <w:qFormat/>
    <w:rsid w:val="00CD78E5"/>
    <w:pPr>
      <w:numPr>
        <w:ilvl w:val="7"/>
        <w:numId w:val="1"/>
      </w:numPr>
      <w:tabs>
        <w:tab w:val="clear" w:pos="1440"/>
      </w:tabs>
      <w:spacing w:before="240" w:after="60"/>
      <w:ind w:left="0" w:firstLine="0"/>
      <w:outlineLvl w:val="7"/>
    </w:pPr>
    <w:rPr>
      <w:rFonts w:ascii="Times New Roman" w:hAnsi="Times New Roman"/>
      <w:bCs/>
      <w:i/>
      <w:iCs/>
      <w:sz w:val="24"/>
    </w:rPr>
  </w:style>
  <w:style w:type="paragraph" w:styleId="Heading9">
    <w:name w:val="heading 9"/>
    <w:basedOn w:val="Normal"/>
    <w:next w:val="Normal"/>
    <w:qFormat/>
    <w:rsid w:val="00CD78E5"/>
    <w:pPr>
      <w:numPr>
        <w:ilvl w:val="8"/>
        <w:numId w:val="1"/>
      </w:numPr>
      <w:tabs>
        <w:tab w:val="clear" w:pos="1584"/>
      </w:tabs>
      <w:spacing w:before="240" w:after="60"/>
      <w:ind w:left="0" w:firstLine="0"/>
      <w:outlineLvl w:val="8"/>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8E5"/>
    <w:pPr>
      <w:tabs>
        <w:tab w:val="center" w:pos="4320"/>
        <w:tab w:val="right" w:pos="8640"/>
      </w:tabs>
    </w:pPr>
  </w:style>
  <w:style w:type="paragraph" w:styleId="BodyText">
    <w:name w:val="Body Text"/>
    <w:basedOn w:val="Normal"/>
    <w:link w:val="BodyTextChar"/>
    <w:rsid w:val="00CD78E5"/>
    <w:pPr>
      <w:jc w:val="both"/>
    </w:pPr>
    <w:rPr>
      <w:bCs/>
      <w:szCs w:val="20"/>
    </w:rPr>
  </w:style>
  <w:style w:type="paragraph" w:styleId="Footer">
    <w:name w:val="footer"/>
    <w:basedOn w:val="Normal"/>
    <w:link w:val="FooterChar"/>
    <w:uiPriority w:val="99"/>
    <w:rsid w:val="00CD78E5"/>
    <w:pPr>
      <w:tabs>
        <w:tab w:val="center" w:pos="4320"/>
        <w:tab w:val="right" w:pos="8640"/>
      </w:tabs>
    </w:pPr>
  </w:style>
  <w:style w:type="character" w:styleId="PageNumber">
    <w:name w:val="page number"/>
    <w:basedOn w:val="DefaultParagraphFont"/>
    <w:rsid w:val="00AC6F7D"/>
  </w:style>
  <w:style w:type="table" w:styleId="TableGrid">
    <w:name w:val="Table Grid"/>
    <w:basedOn w:val="TableNormal"/>
    <w:rsid w:val="0000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60F"/>
    <w:rPr>
      <w:rFonts w:ascii="Tahoma" w:hAnsi="Tahoma" w:cs="Tahoma"/>
      <w:sz w:val="16"/>
      <w:szCs w:val="16"/>
    </w:rPr>
  </w:style>
  <w:style w:type="character" w:customStyle="1" w:styleId="BalloonTextChar">
    <w:name w:val="Balloon Text Char"/>
    <w:link w:val="BalloonText"/>
    <w:uiPriority w:val="99"/>
    <w:semiHidden/>
    <w:rsid w:val="0073060F"/>
    <w:rPr>
      <w:rFonts w:ascii="Tahoma" w:hAnsi="Tahoma" w:cs="Tahoma"/>
      <w:sz w:val="16"/>
      <w:szCs w:val="16"/>
      <w:lang w:val="fr-FR" w:eastAsia="fr-FR"/>
    </w:rPr>
  </w:style>
  <w:style w:type="character" w:styleId="CommentReference">
    <w:name w:val="annotation reference"/>
    <w:uiPriority w:val="99"/>
    <w:semiHidden/>
    <w:unhideWhenUsed/>
    <w:rsid w:val="003303C0"/>
    <w:rPr>
      <w:sz w:val="16"/>
      <w:szCs w:val="16"/>
    </w:rPr>
  </w:style>
  <w:style w:type="paragraph" w:styleId="CommentText">
    <w:name w:val="annotation text"/>
    <w:basedOn w:val="Normal"/>
    <w:link w:val="CommentTextChar"/>
    <w:uiPriority w:val="99"/>
    <w:semiHidden/>
    <w:unhideWhenUsed/>
    <w:rsid w:val="003303C0"/>
    <w:rPr>
      <w:szCs w:val="20"/>
    </w:rPr>
  </w:style>
  <w:style w:type="character" w:customStyle="1" w:styleId="CommentTextChar">
    <w:name w:val="Comment Text Char"/>
    <w:link w:val="CommentText"/>
    <w:uiPriority w:val="99"/>
    <w:semiHidden/>
    <w:rsid w:val="003303C0"/>
    <w:rPr>
      <w:rFonts w:ascii="Arial" w:hAnsi="Arial"/>
      <w:lang w:val="fr-FR" w:eastAsia="fr-FR"/>
    </w:rPr>
  </w:style>
  <w:style w:type="paragraph" w:styleId="CommentSubject">
    <w:name w:val="annotation subject"/>
    <w:basedOn w:val="CommentText"/>
    <w:next w:val="CommentText"/>
    <w:link w:val="CommentSubjectChar"/>
    <w:uiPriority w:val="99"/>
    <w:semiHidden/>
    <w:unhideWhenUsed/>
    <w:rsid w:val="003303C0"/>
    <w:rPr>
      <w:b/>
      <w:bCs/>
    </w:rPr>
  </w:style>
  <w:style w:type="character" w:customStyle="1" w:styleId="CommentSubjectChar">
    <w:name w:val="Comment Subject Char"/>
    <w:link w:val="CommentSubject"/>
    <w:uiPriority w:val="99"/>
    <w:semiHidden/>
    <w:rsid w:val="003303C0"/>
    <w:rPr>
      <w:rFonts w:ascii="Arial" w:hAnsi="Arial"/>
      <w:b/>
      <w:bCs/>
      <w:lang w:val="fr-FR" w:eastAsia="fr-FR"/>
    </w:rPr>
  </w:style>
  <w:style w:type="paragraph" w:styleId="Revision">
    <w:name w:val="Revision"/>
    <w:hidden/>
    <w:uiPriority w:val="99"/>
    <w:semiHidden/>
    <w:rsid w:val="003303C0"/>
    <w:rPr>
      <w:rFonts w:ascii="Arial" w:hAnsi="Arial"/>
      <w:szCs w:val="24"/>
      <w:lang w:val="fr-FR" w:eastAsia="fr-FR"/>
    </w:rPr>
  </w:style>
  <w:style w:type="paragraph" w:customStyle="1" w:styleId="Text">
    <w:name w:val="Text"/>
    <w:basedOn w:val="Normal"/>
    <w:rsid w:val="00613041"/>
    <w:pPr>
      <w:spacing w:after="60"/>
      <w:jc w:val="both"/>
    </w:pPr>
    <w:rPr>
      <w:rFonts w:ascii="CG Omega" w:hAnsi="CG Omega"/>
      <w:color w:val="000080"/>
      <w:sz w:val="22"/>
      <w:szCs w:val="20"/>
      <w:lang w:val="nl-NL" w:eastAsia="nl-NL"/>
    </w:rPr>
  </w:style>
  <w:style w:type="character" w:customStyle="1" w:styleId="FooterChar">
    <w:name w:val="Footer Char"/>
    <w:basedOn w:val="DefaultParagraphFont"/>
    <w:link w:val="Footer"/>
    <w:uiPriority w:val="99"/>
    <w:rsid w:val="00987623"/>
    <w:rPr>
      <w:rFonts w:ascii="Arial" w:hAnsi="Arial"/>
      <w:szCs w:val="24"/>
      <w:lang w:val="fr-FR" w:eastAsia="fr-FR"/>
    </w:rPr>
  </w:style>
  <w:style w:type="character" w:customStyle="1" w:styleId="BodyTextChar">
    <w:name w:val="Body Text Char"/>
    <w:basedOn w:val="DefaultParagraphFont"/>
    <w:link w:val="BodyText"/>
    <w:rsid w:val="00191D5E"/>
    <w:rPr>
      <w:rFonts w:ascii="Arial" w:hAnsi="Arial"/>
      <w:bCs/>
      <w:lang w:val="fr-FR" w:eastAsia="fr-FR"/>
    </w:rPr>
  </w:style>
  <w:style w:type="character" w:styleId="Hyperlink">
    <w:name w:val="Hyperlink"/>
    <w:basedOn w:val="DefaultParagraphFont"/>
    <w:uiPriority w:val="99"/>
    <w:unhideWhenUsed/>
    <w:rsid w:val="00A65A80"/>
    <w:rPr>
      <w:color w:val="0000FF" w:themeColor="hyperlink"/>
      <w:u w:val="single"/>
    </w:rPr>
  </w:style>
  <w:style w:type="character" w:styleId="FollowedHyperlink">
    <w:name w:val="FollowedHyperlink"/>
    <w:basedOn w:val="DefaultParagraphFont"/>
    <w:uiPriority w:val="99"/>
    <w:semiHidden/>
    <w:unhideWhenUsed/>
    <w:rsid w:val="008570FD"/>
    <w:rPr>
      <w:color w:val="800080" w:themeColor="followedHyperlink"/>
      <w:u w:val="single"/>
    </w:rPr>
  </w:style>
  <w:style w:type="paragraph" w:customStyle="1" w:styleId="Default">
    <w:name w:val="Default"/>
    <w:rsid w:val="00EB0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naturalscience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905</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 de l'audit</vt:lpstr>
    </vt:vector>
  </TitlesOfParts>
  <Company>BELSPO</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 l'audit</dc:title>
  <dc:creator>mala</dc:creator>
  <cp:lastModifiedBy>MASQUELIER Marie</cp:lastModifiedBy>
  <cp:revision>15</cp:revision>
  <cp:lastPrinted>2017-09-18T13:59:00Z</cp:lastPrinted>
  <dcterms:created xsi:type="dcterms:W3CDTF">2017-09-18T07:23:00Z</dcterms:created>
  <dcterms:modified xsi:type="dcterms:W3CDTF">2017-09-18T14:01:00Z</dcterms:modified>
</cp:coreProperties>
</file>