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64"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1"/>
      </w:tblGrid>
      <w:tr w:rsidR="00607250" w:rsidRPr="00C67895" w14:paraId="3C278B71" w14:textId="77777777" w:rsidTr="002A22CA">
        <w:trPr>
          <w:trHeight w:val="236"/>
        </w:trPr>
        <w:tc>
          <w:tcPr>
            <w:tcW w:w="5000" w:type="pct"/>
            <w:tcBorders>
              <w:bottom w:val="nil"/>
            </w:tcBorders>
            <w:shd w:val="clear" w:color="auto" w:fill="auto"/>
            <w:vAlign w:val="bottom"/>
          </w:tcPr>
          <w:p w14:paraId="21044714" w14:textId="77777777" w:rsidR="00607250" w:rsidRPr="00C67895" w:rsidRDefault="00E15836" w:rsidP="00AB4B0D">
            <w:pPr>
              <w:rPr>
                <w:rFonts w:cs="Arial"/>
                <w:b/>
                <w:szCs w:val="20"/>
                <w:lang w:val="nl-BE"/>
              </w:rPr>
            </w:pPr>
            <w:r w:rsidRPr="00E15836">
              <w:rPr>
                <w:rFonts w:cs="Arial"/>
                <w:b/>
                <w:szCs w:val="20"/>
                <w:lang w:val="nl-BE"/>
              </w:rPr>
              <w:t>Approbation</w:t>
            </w:r>
          </w:p>
        </w:tc>
      </w:tr>
      <w:tr w:rsidR="009F4EAD" w:rsidRPr="00E15836" w14:paraId="0353DEEA" w14:textId="77777777" w:rsidTr="002A22CA">
        <w:trPr>
          <w:trHeight w:hRule="exact" w:val="1114"/>
        </w:trPr>
        <w:tc>
          <w:tcPr>
            <w:tcW w:w="5000" w:type="pct"/>
            <w:tcBorders>
              <w:bottom w:val="nil"/>
            </w:tcBorders>
            <w:shd w:val="clear" w:color="auto" w:fill="auto"/>
          </w:tcPr>
          <w:p w14:paraId="541D3D8C" w14:textId="77777777" w:rsidR="00FB75D4" w:rsidRPr="000964A2" w:rsidRDefault="00FB75D4">
            <w:pPr>
              <w:spacing w:before="60"/>
              <w:rPr>
                <w:rFonts w:cs="Arial"/>
                <w:szCs w:val="20"/>
                <w:lang w:val="fr-BE"/>
              </w:rPr>
            </w:pPr>
          </w:p>
          <w:p w14:paraId="00CF195A" w14:textId="77777777" w:rsidR="00E15836" w:rsidRPr="000964A2" w:rsidRDefault="00E15836" w:rsidP="00E15836">
            <w:pPr>
              <w:spacing w:before="60"/>
              <w:rPr>
                <w:rFonts w:cs="Arial"/>
                <w:szCs w:val="20"/>
                <w:lang w:val="fr-BE"/>
              </w:rPr>
            </w:pPr>
          </w:p>
          <w:p w14:paraId="240C3DFB" w14:textId="77777777" w:rsidR="00E15836" w:rsidRPr="00E15836" w:rsidRDefault="00E15836" w:rsidP="00E15836">
            <w:pPr>
              <w:spacing w:before="60"/>
              <w:rPr>
                <w:rFonts w:cs="Arial"/>
                <w:szCs w:val="20"/>
                <w:lang w:val="fr-BE"/>
              </w:rPr>
            </w:pPr>
            <w:r w:rsidRPr="00E15836">
              <w:rPr>
                <w:rFonts w:cs="Arial"/>
                <w:szCs w:val="20"/>
                <w:lang w:val="fr-BE"/>
              </w:rPr>
              <w:t>Conseil de direction de l'IRSNB</w:t>
            </w:r>
          </w:p>
          <w:p w14:paraId="04B28714" w14:textId="77777777" w:rsidR="00E15836" w:rsidRPr="00E15836" w:rsidRDefault="00E15836" w:rsidP="00E15836">
            <w:pPr>
              <w:spacing w:before="60"/>
              <w:rPr>
                <w:rFonts w:cs="Arial"/>
                <w:szCs w:val="20"/>
                <w:lang w:val="fr-BE"/>
              </w:rPr>
            </w:pPr>
          </w:p>
          <w:p w14:paraId="4FF4AE6B" w14:textId="77777777" w:rsidR="00E15836" w:rsidRPr="00E15836" w:rsidRDefault="00E15836" w:rsidP="00E15836">
            <w:pPr>
              <w:spacing w:before="60"/>
              <w:rPr>
                <w:rFonts w:cs="Arial"/>
                <w:szCs w:val="20"/>
                <w:lang w:val="fr-BE"/>
              </w:rPr>
            </w:pPr>
            <w:r w:rsidRPr="00E15836">
              <w:rPr>
                <w:rFonts w:cs="Arial"/>
                <w:szCs w:val="20"/>
                <w:lang w:val="fr-BE"/>
              </w:rPr>
              <w:t>Rédigé par : Sophie Decree, Alexander Chevalier, Thierry Leduc et Wouter Swalus</w:t>
            </w:r>
          </w:p>
          <w:p w14:paraId="78D41E24" w14:textId="77777777" w:rsidR="009F4EAD" w:rsidRPr="00E15836" w:rsidRDefault="009F4EAD">
            <w:pPr>
              <w:spacing w:before="60"/>
              <w:rPr>
                <w:rFonts w:cs="Arial"/>
                <w:szCs w:val="20"/>
                <w:lang w:val="fr-BE"/>
              </w:rPr>
            </w:pPr>
          </w:p>
          <w:p w14:paraId="7C95365F" w14:textId="77777777" w:rsidR="009F4EAD" w:rsidRPr="00E15836" w:rsidRDefault="009F4EAD">
            <w:pPr>
              <w:spacing w:before="60"/>
              <w:rPr>
                <w:rFonts w:cs="Arial"/>
                <w:szCs w:val="20"/>
                <w:lang w:val="fr-BE"/>
              </w:rPr>
            </w:pPr>
          </w:p>
        </w:tc>
      </w:tr>
      <w:tr w:rsidR="009F4EAD" w:rsidRPr="00E15836" w14:paraId="697C856C" w14:textId="77777777" w:rsidTr="002A22CA">
        <w:trPr>
          <w:trHeight w:hRule="exact" w:val="397"/>
        </w:trPr>
        <w:tc>
          <w:tcPr>
            <w:tcW w:w="5000" w:type="pct"/>
            <w:tcBorders>
              <w:top w:val="nil"/>
              <w:bottom w:val="single" w:sz="4" w:space="0" w:color="auto"/>
            </w:tcBorders>
            <w:shd w:val="clear" w:color="auto" w:fill="auto"/>
          </w:tcPr>
          <w:p w14:paraId="439B68FC" w14:textId="77777777" w:rsidR="009F4EAD" w:rsidRPr="00E15836" w:rsidRDefault="00E15836">
            <w:pPr>
              <w:rPr>
                <w:rFonts w:cs="Arial"/>
                <w:sz w:val="16"/>
                <w:szCs w:val="16"/>
                <w:lang w:val="fr-BE"/>
              </w:rPr>
            </w:pPr>
            <w:r w:rsidRPr="00E15836">
              <w:rPr>
                <w:rFonts w:cs="Arial"/>
                <w:sz w:val="16"/>
                <w:szCs w:val="16"/>
                <w:lang w:val="fr-BE"/>
              </w:rPr>
              <w:t>Rédigé par</w:t>
            </w:r>
            <w:r w:rsidR="0085004F">
              <w:rPr>
                <w:rFonts w:cs="Arial"/>
                <w:sz w:val="16"/>
                <w:szCs w:val="16"/>
                <w:lang w:val="fr-BE"/>
              </w:rPr>
              <w:t xml:space="preserve"> </w:t>
            </w:r>
            <w:r w:rsidR="00C67895" w:rsidRPr="00E15836">
              <w:rPr>
                <w:rFonts w:cs="Arial"/>
                <w:sz w:val="16"/>
                <w:szCs w:val="16"/>
                <w:lang w:val="fr-BE"/>
              </w:rPr>
              <w:t>:</w:t>
            </w:r>
            <w:r w:rsidR="009F4EAD" w:rsidRPr="00E15836">
              <w:rPr>
                <w:rFonts w:cs="Arial"/>
                <w:sz w:val="16"/>
                <w:szCs w:val="16"/>
                <w:lang w:val="fr-BE"/>
              </w:rPr>
              <w:t xml:space="preserve"> </w:t>
            </w:r>
            <w:r w:rsidR="00A15872" w:rsidRPr="00E15836">
              <w:rPr>
                <w:rFonts w:cs="Arial"/>
                <w:sz w:val="16"/>
                <w:szCs w:val="16"/>
                <w:lang w:val="fr-BE"/>
              </w:rPr>
              <w:t>Sophie Decree, Alexander Chevalier</w:t>
            </w:r>
            <w:r w:rsidRPr="00E15836">
              <w:rPr>
                <w:rFonts w:cs="Arial"/>
                <w:sz w:val="16"/>
                <w:szCs w:val="16"/>
                <w:lang w:val="fr-BE"/>
              </w:rPr>
              <w:t>, Thierry Leduc et</w:t>
            </w:r>
            <w:r w:rsidR="00A15872" w:rsidRPr="00E15836">
              <w:rPr>
                <w:rFonts w:cs="Arial"/>
                <w:sz w:val="16"/>
                <w:szCs w:val="16"/>
                <w:lang w:val="fr-BE"/>
              </w:rPr>
              <w:t xml:space="preserve"> Wouter Swalus</w:t>
            </w:r>
          </w:p>
          <w:p w14:paraId="3C176B4F" w14:textId="77777777" w:rsidR="009F4EAD" w:rsidRPr="00E15836" w:rsidRDefault="009F4EAD">
            <w:pPr>
              <w:rPr>
                <w:rFonts w:cs="Arial"/>
                <w:sz w:val="16"/>
                <w:szCs w:val="16"/>
                <w:lang w:val="fr-BE"/>
              </w:rPr>
            </w:pPr>
          </w:p>
        </w:tc>
      </w:tr>
    </w:tbl>
    <w:p w14:paraId="69176443" w14:textId="77777777" w:rsidR="00607250" w:rsidRPr="00E15836" w:rsidRDefault="00607250">
      <w:pPr>
        <w:rPr>
          <w:rFonts w:cs="Arial"/>
          <w:szCs w:val="20"/>
          <w:lang w:val="fr-BE"/>
        </w:rPr>
      </w:pPr>
    </w:p>
    <w:p w14:paraId="416E4AFC" w14:textId="77777777" w:rsidR="0005089C" w:rsidRDefault="0005089C" w:rsidP="0005089C">
      <w:pPr>
        <w:pStyle w:val="Heading1"/>
        <w:numPr>
          <w:ilvl w:val="0"/>
          <w:numId w:val="0"/>
        </w:numPr>
        <w:jc w:val="center"/>
        <w:rPr>
          <w:sz w:val="24"/>
          <w:szCs w:val="24"/>
          <w:lang w:val="fr-BE"/>
        </w:rPr>
      </w:pPr>
    </w:p>
    <w:p w14:paraId="1922B6DF" w14:textId="77777777" w:rsidR="00137636" w:rsidRPr="00B426F2" w:rsidRDefault="00137636" w:rsidP="00137636">
      <w:pPr>
        <w:pStyle w:val="Heading1"/>
        <w:numPr>
          <w:ilvl w:val="0"/>
          <w:numId w:val="0"/>
        </w:numPr>
        <w:jc w:val="center"/>
        <w:rPr>
          <w:sz w:val="24"/>
          <w:szCs w:val="24"/>
          <w:lang w:val="fr-BE"/>
        </w:rPr>
      </w:pPr>
      <w:bookmarkStart w:id="0" w:name="_Hlk517873602"/>
      <w:r w:rsidRPr="00B426F2">
        <w:rPr>
          <w:sz w:val="24"/>
          <w:szCs w:val="24"/>
          <w:lang w:val="fr-BE"/>
        </w:rPr>
        <w:t>Introduction</w:t>
      </w:r>
    </w:p>
    <w:p w14:paraId="63CE5271" w14:textId="77777777" w:rsidR="00137636" w:rsidRPr="00B426F2" w:rsidRDefault="00137636" w:rsidP="00137636">
      <w:pPr>
        <w:pStyle w:val="Heading1"/>
        <w:numPr>
          <w:ilvl w:val="0"/>
          <w:numId w:val="0"/>
        </w:numPr>
        <w:rPr>
          <w:b w:val="0"/>
          <w:szCs w:val="20"/>
          <w:lang w:val="fr-BE"/>
        </w:rPr>
      </w:pPr>
    </w:p>
    <w:p w14:paraId="7D3D9330" w14:textId="77777777" w:rsidR="00137636" w:rsidRPr="00B426F2" w:rsidRDefault="00137636" w:rsidP="00137636">
      <w:pPr>
        <w:pStyle w:val="Heading1"/>
        <w:numPr>
          <w:ilvl w:val="0"/>
          <w:numId w:val="0"/>
        </w:numPr>
        <w:rPr>
          <w:b w:val="0"/>
          <w:szCs w:val="20"/>
          <w:lang w:val="fr-BE"/>
        </w:rPr>
      </w:pPr>
      <w:r w:rsidRPr="00B426F2">
        <w:rPr>
          <w:b w:val="0"/>
          <w:szCs w:val="20"/>
          <w:lang w:val="fr-BE"/>
        </w:rPr>
        <w:t xml:space="preserve">Ce document, rédigé exclusivement à usage interne, est destiné à tous les utilisateurs des laboratoires et des équipements scientifiques de l’IRSNB qu’ils soient habituels ou occasionnels. Il en indique les modalités d’accès, les conditions d’utilisation et les comportements requis pour un travail responsable et en toute sécurité. </w:t>
      </w:r>
    </w:p>
    <w:p w14:paraId="3E4485FC" w14:textId="77777777" w:rsidR="00137636" w:rsidRPr="00B426F2" w:rsidRDefault="00137636" w:rsidP="00137636">
      <w:pPr>
        <w:jc w:val="both"/>
        <w:rPr>
          <w:lang w:val="fr-BE"/>
        </w:rPr>
      </w:pPr>
    </w:p>
    <w:p w14:paraId="65D4DD9A" w14:textId="77777777" w:rsidR="00137636" w:rsidRPr="00B426F2" w:rsidRDefault="00137636" w:rsidP="00137636">
      <w:pPr>
        <w:pStyle w:val="Heading1"/>
        <w:numPr>
          <w:ilvl w:val="0"/>
          <w:numId w:val="0"/>
        </w:numPr>
        <w:rPr>
          <w:b w:val="0"/>
          <w:szCs w:val="20"/>
          <w:lang w:val="fr-BE"/>
        </w:rPr>
      </w:pPr>
      <w:r w:rsidRPr="00B426F2">
        <w:rPr>
          <w:b w:val="0"/>
          <w:szCs w:val="20"/>
          <w:lang w:val="fr-BE"/>
        </w:rPr>
        <w:t xml:space="preserve">L’accès aux laboratoires sera autorisé aux personnes ayant : </w:t>
      </w:r>
    </w:p>
    <w:p w14:paraId="32463A9B" w14:textId="77777777" w:rsidR="00137636" w:rsidRPr="00B426F2" w:rsidRDefault="00137636" w:rsidP="00137636">
      <w:pPr>
        <w:pStyle w:val="Heading1"/>
        <w:numPr>
          <w:ilvl w:val="0"/>
          <w:numId w:val="10"/>
        </w:numPr>
        <w:rPr>
          <w:b w:val="0"/>
          <w:szCs w:val="20"/>
          <w:lang w:val="fr-BE"/>
        </w:rPr>
      </w:pPr>
      <w:r w:rsidRPr="00B426F2">
        <w:rPr>
          <w:b w:val="0"/>
          <w:szCs w:val="20"/>
          <w:lang w:val="fr-BE"/>
        </w:rPr>
        <w:t xml:space="preserve">Lu attentivement ce règlement et ses annexes ; </w:t>
      </w:r>
    </w:p>
    <w:p w14:paraId="4B432818" w14:textId="77777777" w:rsidR="00137636" w:rsidRPr="00B426F2" w:rsidRDefault="00137636" w:rsidP="00137636">
      <w:pPr>
        <w:pStyle w:val="Heading1"/>
        <w:numPr>
          <w:ilvl w:val="0"/>
          <w:numId w:val="10"/>
        </w:numPr>
        <w:rPr>
          <w:b w:val="0"/>
          <w:szCs w:val="20"/>
          <w:lang w:val="fr-BE"/>
        </w:rPr>
      </w:pPr>
      <w:r w:rsidRPr="00B426F2">
        <w:rPr>
          <w:b w:val="0"/>
          <w:szCs w:val="20"/>
          <w:lang w:val="fr-BE"/>
        </w:rPr>
        <w:t xml:space="preserve">Reçu les informations générales sur le fonctionnement de l’Institut et celles spécifiques aux différents labos ou équipements concernés ; </w:t>
      </w:r>
    </w:p>
    <w:p w14:paraId="6A660E1D" w14:textId="77777777" w:rsidR="00137636" w:rsidRPr="00B426F2" w:rsidRDefault="00137636" w:rsidP="00137636">
      <w:pPr>
        <w:pStyle w:val="Heading1"/>
        <w:numPr>
          <w:ilvl w:val="0"/>
          <w:numId w:val="10"/>
        </w:numPr>
        <w:rPr>
          <w:b w:val="0"/>
          <w:szCs w:val="20"/>
          <w:lang w:val="fr-BE"/>
        </w:rPr>
      </w:pPr>
      <w:r w:rsidRPr="00B426F2">
        <w:rPr>
          <w:b w:val="0"/>
          <w:szCs w:val="20"/>
          <w:lang w:val="fr-BE"/>
        </w:rPr>
        <w:t xml:space="preserve">Reçu, si nécessaire, une formation liée à l’usage d’équipements nécessitant un entrainement spécifique ; </w:t>
      </w:r>
    </w:p>
    <w:p w14:paraId="68384FDD" w14:textId="41A1DA09" w:rsidR="00137636" w:rsidRPr="00B426F2" w:rsidRDefault="00137636" w:rsidP="00137636">
      <w:pPr>
        <w:pStyle w:val="Heading1"/>
        <w:numPr>
          <w:ilvl w:val="0"/>
          <w:numId w:val="10"/>
        </w:numPr>
        <w:rPr>
          <w:b w:val="0"/>
          <w:szCs w:val="20"/>
          <w:lang w:val="fr-BE"/>
        </w:rPr>
      </w:pPr>
      <w:r w:rsidRPr="00B426F2">
        <w:rPr>
          <w:b w:val="0"/>
          <w:szCs w:val="20"/>
          <w:lang w:val="fr-BE"/>
        </w:rPr>
        <w:t xml:space="preserve">Signé le document d’accord </w:t>
      </w:r>
      <w:r w:rsidR="00413396" w:rsidRPr="00B426F2">
        <w:rPr>
          <w:szCs w:val="20"/>
          <w:lang w:val="fr-BE"/>
        </w:rPr>
        <w:t>(annexe 1</w:t>
      </w:r>
      <w:r w:rsidRPr="00B426F2">
        <w:rPr>
          <w:szCs w:val="20"/>
          <w:lang w:val="fr-BE"/>
        </w:rPr>
        <w:t>).</w:t>
      </w:r>
    </w:p>
    <w:p w14:paraId="3C4CB08B" w14:textId="77777777" w:rsidR="00A2421A" w:rsidRPr="00B426F2" w:rsidRDefault="00A2421A" w:rsidP="00A2421A">
      <w:pPr>
        <w:jc w:val="both"/>
        <w:rPr>
          <w:lang w:val="fr-BE"/>
        </w:rPr>
      </w:pPr>
    </w:p>
    <w:bookmarkEnd w:id="0"/>
    <w:p w14:paraId="267476F2" w14:textId="2DF9B880" w:rsidR="0070259B" w:rsidRPr="00B426F2" w:rsidRDefault="0070259B" w:rsidP="00592C64">
      <w:pPr>
        <w:jc w:val="both"/>
        <w:rPr>
          <w:lang w:val="fr-BE"/>
        </w:rPr>
      </w:pPr>
      <w:r w:rsidRPr="00B426F2">
        <w:rPr>
          <w:lang w:val="fr-BE"/>
        </w:rPr>
        <w:t>Ce document restera consultable à tout moment :</w:t>
      </w:r>
    </w:p>
    <w:p w14:paraId="5D03DF0E" w14:textId="674576C9" w:rsidR="0070259B" w:rsidRPr="00B426F2" w:rsidRDefault="0070259B" w:rsidP="000964A2">
      <w:pPr>
        <w:pStyle w:val="ListParagraph"/>
        <w:numPr>
          <w:ilvl w:val="0"/>
          <w:numId w:val="10"/>
        </w:numPr>
        <w:jc w:val="both"/>
        <w:rPr>
          <w:lang w:val="fr-BE"/>
        </w:rPr>
      </w:pPr>
      <w:r w:rsidRPr="00B426F2">
        <w:rPr>
          <w:lang w:val="fr-BE"/>
        </w:rPr>
        <w:t>Sur le SHARE</w:t>
      </w:r>
      <w:r w:rsidR="00B426F2">
        <w:rPr>
          <w:lang w:val="fr-BE"/>
        </w:rPr>
        <w:t> </w:t>
      </w:r>
      <w:r w:rsidR="00CE10C5">
        <w:t>(https://share.naturalsciences.be/#org/lib/c460ed28-f0e4-44f3-8e89-664c02ac18ba/07-Safety/Instructies/Lab%20rules);</w:t>
      </w:r>
    </w:p>
    <w:p w14:paraId="67877093" w14:textId="20D9F1A6" w:rsidR="000964A2" w:rsidRPr="00B426F2" w:rsidRDefault="0085004F" w:rsidP="000964A2">
      <w:pPr>
        <w:pStyle w:val="ListParagraph"/>
        <w:numPr>
          <w:ilvl w:val="0"/>
          <w:numId w:val="10"/>
        </w:numPr>
        <w:jc w:val="both"/>
        <w:rPr>
          <w:lang w:val="fr-BE"/>
        </w:rPr>
      </w:pPr>
      <w:r w:rsidRPr="00B426F2">
        <w:rPr>
          <w:lang w:val="fr-BE"/>
        </w:rPr>
        <w:t>Sur le D</w:t>
      </w:r>
      <w:r w:rsidR="0070259B" w:rsidRPr="00B426F2">
        <w:rPr>
          <w:lang w:val="fr-BE"/>
        </w:rPr>
        <w:t xml:space="preserve">atastore de la DO </w:t>
      </w:r>
      <w:r w:rsidRPr="00B426F2">
        <w:rPr>
          <w:lang w:val="fr-BE"/>
        </w:rPr>
        <w:t>« </w:t>
      </w:r>
      <w:r w:rsidR="0070259B" w:rsidRPr="00B426F2">
        <w:rPr>
          <w:lang w:val="fr-BE"/>
        </w:rPr>
        <w:t>Terre</w:t>
      </w:r>
      <w:r w:rsidRPr="00B426F2">
        <w:rPr>
          <w:lang w:val="fr-BE"/>
        </w:rPr>
        <w:t xml:space="preserve"> et Histoire de la Vie »</w:t>
      </w:r>
      <w:r w:rsidR="00492C1A" w:rsidRPr="00B426F2">
        <w:rPr>
          <w:lang w:val="fr-BE"/>
        </w:rPr>
        <w:t> ;</w:t>
      </w:r>
    </w:p>
    <w:p w14:paraId="4B5D0BCC" w14:textId="08C3AE2F" w:rsidR="000964A2" w:rsidRPr="00B426F2" w:rsidRDefault="000964A2" w:rsidP="000964A2">
      <w:pPr>
        <w:pStyle w:val="ListParagraph"/>
        <w:numPr>
          <w:ilvl w:val="0"/>
          <w:numId w:val="10"/>
        </w:numPr>
        <w:jc w:val="both"/>
        <w:rPr>
          <w:lang w:val="fr-BE"/>
        </w:rPr>
      </w:pPr>
      <w:r w:rsidRPr="00B426F2">
        <w:rPr>
          <w:lang w:val="fr-BE"/>
        </w:rPr>
        <w:t>Sur le Datastore de la « </w:t>
      </w:r>
      <w:proofErr w:type="spellStart"/>
      <w:r w:rsidRPr="00B426F2">
        <w:rPr>
          <w:lang w:val="fr-BE"/>
        </w:rPr>
        <w:t>quality</w:t>
      </w:r>
      <w:proofErr w:type="spellEnd"/>
      <w:r w:rsidRPr="00B426F2">
        <w:rPr>
          <w:lang w:val="fr-BE"/>
        </w:rPr>
        <w:t> » d’</w:t>
      </w:r>
      <w:r w:rsidR="00492C1A" w:rsidRPr="00B426F2">
        <w:rPr>
          <w:lang w:val="fr-BE"/>
        </w:rPr>
        <w:t>ECOCHEM ;</w:t>
      </w:r>
    </w:p>
    <w:p w14:paraId="1AFF7106" w14:textId="31CAABFA" w:rsidR="000964A2" w:rsidRPr="00B426F2" w:rsidRDefault="000964A2" w:rsidP="000964A2">
      <w:pPr>
        <w:pStyle w:val="ListParagraph"/>
        <w:numPr>
          <w:ilvl w:val="0"/>
          <w:numId w:val="10"/>
        </w:numPr>
        <w:jc w:val="both"/>
        <w:rPr>
          <w:lang w:val="fr-BE"/>
        </w:rPr>
      </w:pPr>
      <w:r w:rsidRPr="00B426F2">
        <w:rPr>
          <w:lang w:val="fr-BE"/>
        </w:rPr>
        <w:t>Sous forme papier dans une farde dans chaque laboratoire de la D.O. « Terre et Histoire de la Vie »</w:t>
      </w:r>
      <w:r w:rsidR="00492C1A" w:rsidRPr="00B426F2">
        <w:rPr>
          <w:lang w:val="fr-BE"/>
        </w:rPr>
        <w:t> ;</w:t>
      </w:r>
    </w:p>
    <w:p w14:paraId="419FE67C" w14:textId="766D247B" w:rsidR="000964A2" w:rsidRPr="00B426F2" w:rsidRDefault="000964A2" w:rsidP="000964A2">
      <w:pPr>
        <w:pStyle w:val="ListParagraph"/>
        <w:numPr>
          <w:ilvl w:val="0"/>
          <w:numId w:val="10"/>
        </w:numPr>
        <w:jc w:val="both"/>
        <w:rPr>
          <w:lang w:val="fr-BE"/>
        </w:rPr>
      </w:pPr>
      <w:r w:rsidRPr="00B426F2">
        <w:rPr>
          <w:lang w:val="fr-BE"/>
        </w:rPr>
        <w:t>Sous forme papier dans la farde des formulaires du système de la qualité (Ostende).</w:t>
      </w:r>
    </w:p>
    <w:p w14:paraId="10AD5D2B" w14:textId="77777777" w:rsidR="002F0F2B" w:rsidRPr="00B426F2" w:rsidRDefault="002F0F2B" w:rsidP="00525A93">
      <w:pPr>
        <w:pStyle w:val="Heading1"/>
        <w:numPr>
          <w:ilvl w:val="0"/>
          <w:numId w:val="0"/>
        </w:numPr>
        <w:ind w:left="432"/>
        <w:jc w:val="center"/>
        <w:rPr>
          <w:sz w:val="24"/>
          <w:szCs w:val="24"/>
          <w:lang w:val="fr-BE"/>
        </w:rPr>
      </w:pPr>
    </w:p>
    <w:p w14:paraId="65DBFD3B" w14:textId="77777777" w:rsidR="002F0F2B" w:rsidRPr="00B426F2" w:rsidRDefault="002F0F2B" w:rsidP="00525A93">
      <w:pPr>
        <w:pStyle w:val="Heading1"/>
        <w:numPr>
          <w:ilvl w:val="0"/>
          <w:numId w:val="0"/>
        </w:numPr>
        <w:ind w:left="432"/>
        <w:jc w:val="center"/>
        <w:rPr>
          <w:sz w:val="24"/>
          <w:szCs w:val="24"/>
          <w:lang w:val="fr-BE"/>
        </w:rPr>
      </w:pPr>
    </w:p>
    <w:p w14:paraId="438EACA1" w14:textId="77777777" w:rsidR="00525A93" w:rsidRPr="00B426F2" w:rsidRDefault="00E15836" w:rsidP="00525A93">
      <w:pPr>
        <w:pStyle w:val="Heading1"/>
        <w:numPr>
          <w:ilvl w:val="0"/>
          <w:numId w:val="0"/>
        </w:numPr>
        <w:ind w:left="432"/>
        <w:jc w:val="center"/>
        <w:rPr>
          <w:sz w:val="24"/>
          <w:szCs w:val="24"/>
          <w:lang w:val="fr-BE"/>
        </w:rPr>
      </w:pPr>
      <w:r w:rsidRPr="00B426F2">
        <w:rPr>
          <w:sz w:val="24"/>
          <w:szCs w:val="24"/>
          <w:lang w:val="fr-BE"/>
        </w:rPr>
        <w:t>Localisations</w:t>
      </w:r>
    </w:p>
    <w:p w14:paraId="5381816A" w14:textId="77777777" w:rsidR="005129BD" w:rsidRPr="00B426F2" w:rsidRDefault="005129BD" w:rsidP="00525A93">
      <w:pPr>
        <w:rPr>
          <w:lang w:val="fr-BE"/>
        </w:rPr>
      </w:pPr>
    </w:p>
    <w:p w14:paraId="2A4EB30D" w14:textId="08551BD6" w:rsidR="00525A93" w:rsidRPr="00B426F2" w:rsidRDefault="00E15836" w:rsidP="005129BD">
      <w:pPr>
        <w:pStyle w:val="Heading1"/>
        <w:numPr>
          <w:ilvl w:val="0"/>
          <w:numId w:val="0"/>
        </w:numPr>
        <w:rPr>
          <w:b w:val="0"/>
          <w:lang w:val="fr-BE"/>
        </w:rPr>
      </w:pPr>
      <w:r w:rsidRPr="00B426F2">
        <w:rPr>
          <w:b w:val="0"/>
          <w:bCs w:val="0"/>
          <w:kern w:val="0"/>
          <w:szCs w:val="24"/>
          <w:lang w:val="fr-BE"/>
        </w:rPr>
        <w:t xml:space="preserve">Tous les laboratoires sont localisés à l’IRSNB (Bruxelles) ou à la D.O. Nature (Ostende). Vous trouverez en </w:t>
      </w:r>
      <w:r w:rsidRPr="00B426F2">
        <w:rPr>
          <w:bCs w:val="0"/>
          <w:kern w:val="0"/>
          <w:szCs w:val="24"/>
          <w:lang w:val="fr-BE"/>
        </w:rPr>
        <w:t xml:space="preserve">annexe </w:t>
      </w:r>
      <w:r w:rsidR="00413396" w:rsidRPr="00B426F2">
        <w:rPr>
          <w:bCs w:val="0"/>
          <w:kern w:val="0"/>
          <w:szCs w:val="24"/>
          <w:lang w:val="fr-BE"/>
        </w:rPr>
        <w:t>2</w:t>
      </w:r>
      <w:r w:rsidRPr="00B426F2">
        <w:rPr>
          <w:b w:val="0"/>
          <w:bCs w:val="0"/>
          <w:kern w:val="0"/>
          <w:szCs w:val="24"/>
          <w:lang w:val="fr-BE"/>
        </w:rPr>
        <w:t xml:space="preserve"> la liste </w:t>
      </w:r>
      <w:r w:rsidR="000111AB" w:rsidRPr="00B426F2">
        <w:rPr>
          <w:b w:val="0"/>
          <w:bCs w:val="0"/>
          <w:kern w:val="0"/>
          <w:szCs w:val="24"/>
          <w:lang w:val="fr-BE"/>
        </w:rPr>
        <w:t>des différents labos</w:t>
      </w:r>
      <w:r w:rsidR="0085004F" w:rsidRPr="00B426F2">
        <w:rPr>
          <w:b w:val="0"/>
          <w:bCs w:val="0"/>
          <w:kern w:val="0"/>
          <w:szCs w:val="24"/>
          <w:lang w:val="fr-BE"/>
        </w:rPr>
        <w:t xml:space="preserve"> et équipements scientifiques</w:t>
      </w:r>
      <w:r w:rsidR="000111AB" w:rsidRPr="00B426F2">
        <w:rPr>
          <w:b w:val="0"/>
          <w:bCs w:val="0"/>
          <w:kern w:val="0"/>
          <w:szCs w:val="24"/>
          <w:lang w:val="fr-BE"/>
        </w:rPr>
        <w:t xml:space="preserve">, leur localisation précise et les coordonnées </w:t>
      </w:r>
      <w:r w:rsidRPr="00B426F2">
        <w:rPr>
          <w:b w:val="0"/>
          <w:bCs w:val="0"/>
          <w:kern w:val="0"/>
          <w:szCs w:val="24"/>
          <w:lang w:val="fr-BE"/>
        </w:rPr>
        <w:t>des</w:t>
      </w:r>
      <w:r w:rsidR="00F027DC" w:rsidRPr="00B426F2">
        <w:rPr>
          <w:b w:val="0"/>
          <w:bCs w:val="0"/>
          <w:kern w:val="0"/>
          <w:szCs w:val="24"/>
          <w:lang w:val="fr-BE"/>
        </w:rPr>
        <w:t xml:space="preserve"> responsables</w:t>
      </w:r>
      <w:r w:rsidRPr="00B426F2">
        <w:rPr>
          <w:b w:val="0"/>
          <w:bCs w:val="0"/>
          <w:kern w:val="0"/>
          <w:szCs w:val="24"/>
          <w:lang w:val="fr-BE"/>
        </w:rPr>
        <w:t xml:space="preserve"> scientifiques et</w:t>
      </w:r>
      <w:r w:rsidR="000111AB" w:rsidRPr="00B426F2">
        <w:rPr>
          <w:b w:val="0"/>
          <w:bCs w:val="0"/>
          <w:kern w:val="0"/>
          <w:szCs w:val="24"/>
          <w:lang w:val="fr-BE"/>
        </w:rPr>
        <w:t>/ou</w:t>
      </w:r>
      <w:r w:rsidRPr="00B426F2">
        <w:rPr>
          <w:b w:val="0"/>
          <w:bCs w:val="0"/>
          <w:kern w:val="0"/>
          <w:szCs w:val="24"/>
          <w:lang w:val="fr-BE"/>
        </w:rPr>
        <w:t xml:space="preserve"> techni</w:t>
      </w:r>
      <w:r w:rsidR="0085004F" w:rsidRPr="00B426F2">
        <w:rPr>
          <w:b w:val="0"/>
          <w:bCs w:val="0"/>
          <w:kern w:val="0"/>
          <w:szCs w:val="24"/>
          <w:lang w:val="fr-BE"/>
        </w:rPr>
        <w:t>ques</w:t>
      </w:r>
      <w:r w:rsidR="001F5AC0" w:rsidRPr="00B426F2">
        <w:rPr>
          <w:b w:val="0"/>
          <w:bCs w:val="0"/>
          <w:kern w:val="0"/>
          <w:szCs w:val="24"/>
          <w:lang w:val="fr-BE"/>
        </w:rPr>
        <w:t xml:space="preserve">. Ces derniers seront les principaux signataires du document d’accord </w:t>
      </w:r>
      <w:r w:rsidR="001F5AC0" w:rsidRPr="00B426F2">
        <w:rPr>
          <w:bCs w:val="0"/>
          <w:kern w:val="0"/>
          <w:szCs w:val="24"/>
          <w:lang w:val="fr-BE"/>
        </w:rPr>
        <w:t>(annexe 1).</w:t>
      </w:r>
    </w:p>
    <w:p w14:paraId="2837B0A6" w14:textId="77777777" w:rsidR="00525A93" w:rsidRPr="00B426F2" w:rsidRDefault="00525A93" w:rsidP="00525A93">
      <w:pPr>
        <w:pStyle w:val="Heading1"/>
        <w:numPr>
          <w:ilvl w:val="0"/>
          <w:numId w:val="0"/>
        </w:numPr>
        <w:ind w:left="432"/>
        <w:rPr>
          <w:lang w:val="fr-BE"/>
        </w:rPr>
      </w:pPr>
    </w:p>
    <w:p w14:paraId="7B80893F" w14:textId="77777777" w:rsidR="00525A93" w:rsidRPr="00B426F2" w:rsidRDefault="00525A93" w:rsidP="00525A93">
      <w:pPr>
        <w:pStyle w:val="Heading1"/>
        <w:numPr>
          <w:ilvl w:val="0"/>
          <w:numId w:val="0"/>
        </w:numPr>
        <w:rPr>
          <w:lang w:val="fr-BE"/>
        </w:rPr>
      </w:pPr>
    </w:p>
    <w:p w14:paraId="0D1E37E4" w14:textId="77777777" w:rsidR="00A15872" w:rsidRPr="00B426F2" w:rsidRDefault="00E15836" w:rsidP="00525A93">
      <w:pPr>
        <w:pStyle w:val="Heading1"/>
        <w:numPr>
          <w:ilvl w:val="0"/>
          <w:numId w:val="0"/>
        </w:numPr>
        <w:ind w:left="432"/>
        <w:jc w:val="center"/>
        <w:rPr>
          <w:sz w:val="24"/>
          <w:szCs w:val="24"/>
          <w:lang w:val="fr-BE"/>
        </w:rPr>
      </w:pPr>
      <w:r w:rsidRPr="00B426F2">
        <w:rPr>
          <w:sz w:val="24"/>
          <w:szCs w:val="24"/>
          <w:lang w:val="fr-BE"/>
        </w:rPr>
        <w:t>Sécurité</w:t>
      </w:r>
    </w:p>
    <w:p w14:paraId="5B52DEFF" w14:textId="77777777" w:rsidR="00525A93" w:rsidRPr="00B426F2" w:rsidRDefault="00525A93" w:rsidP="00525A93">
      <w:pPr>
        <w:rPr>
          <w:lang w:val="fr-BE"/>
        </w:rPr>
      </w:pPr>
    </w:p>
    <w:p w14:paraId="186930CF" w14:textId="76BBBC8F" w:rsidR="00E15836" w:rsidRPr="00B426F2" w:rsidRDefault="00E15836" w:rsidP="00E15836">
      <w:pPr>
        <w:tabs>
          <w:tab w:val="left" w:pos="1980"/>
        </w:tabs>
        <w:spacing w:after="120"/>
        <w:jc w:val="both"/>
        <w:rPr>
          <w:lang w:val="fr-BE"/>
        </w:rPr>
      </w:pPr>
      <w:r w:rsidRPr="00B426F2">
        <w:rPr>
          <w:lang w:val="fr-BE"/>
        </w:rPr>
        <w:t>Portez toujours un équipement de protection approprié au travail que vous exécutez :</w:t>
      </w:r>
    </w:p>
    <w:p w14:paraId="16823989" w14:textId="19048CAA" w:rsidR="00E15836" w:rsidRPr="00B426F2" w:rsidRDefault="00E15836" w:rsidP="00592C64">
      <w:pPr>
        <w:pStyle w:val="ListParagraph"/>
        <w:numPr>
          <w:ilvl w:val="0"/>
          <w:numId w:val="10"/>
        </w:numPr>
        <w:tabs>
          <w:tab w:val="left" w:pos="1980"/>
        </w:tabs>
        <w:spacing w:after="120"/>
        <w:jc w:val="both"/>
        <w:rPr>
          <w:lang w:val="fr-BE"/>
        </w:rPr>
      </w:pPr>
      <w:r w:rsidRPr="00B426F2">
        <w:rPr>
          <w:lang w:val="fr-BE"/>
        </w:rPr>
        <w:t>Un tablier de laboratoire est recommandé dans tous les laboratoires</w:t>
      </w:r>
      <w:r w:rsidR="00B6073B" w:rsidRPr="00B426F2">
        <w:rPr>
          <w:lang w:val="fr-BE"/>
        </w:rPr>
        <w:t xml:space="preserve">. Il est </w:t>
      </w:r>
      <w:proofErr w:type="gramStart"/>
      <w:r w:rsidR="00B6073B" w:rsidRPr="00B426F2">
        <w:rPr>
          <w:lang w:val="fr-BE"/>
        </w:rPr>
        <w:t>par contre</w:t>
      </w:r>
      <w:proofErr w:type="gramEnd"/>
      <w:r w:rsidR="00B81CB7" w:rsidRPr="00B426F2">
        <w:rPr>
          <w:lang w:val="fr-BE"/>
        </w:rPr>
        <w:t xml:space="preserve"> </w:t>
      </w:r>
      <w:r w:rsidRPr="00B426F2">
        <w:rPr>
          <w:lang w:val="fr-BE"/>
        </w:rPr>
        <w:t xml:space="preserve">OBLIGATOIRE dans </w:t>
      </w:r>
      <w:r w:rsidR="00B6073B" w:rsidRPr="00B426F2">
        <w:rPr>
          <w:lang w:val="fr-BE"/>
        </w:rPr>
        <w:t>les labos concernés par la manipulation de produits chimiques</w:t>
      </w:r>
      <w:r w:rsidRPr="00B426F2">
        <w:rPr>
          <w:lang w:val="fr-BE"/>
        </w:rPr>
        <w:t xml:space="preserve"> (labo ADN, labo chimie…) ;</w:t>
      </w:r>
    </w:p>
    <w:p w14:paraId="1CE6096C" w14:textId="2332E820" w:rsidR="00E15836" w:rsidRPr="00B426F2" w:rsidRDefault="00E15836" w:rsidP="00592C64">
      <w:pPr>
        <w:pStyle w:val="ListParagraph"/>
        <w:numPr>
          <w:ilvl w:val="0"/>
          <w:numId w:val="10"/>
        </w:numPr>
        <w:tabs>
          <w:tab w:val="left" w:pos="1980"/>
        </w:tabs>
        <w:spacing w:after="120"/>
        <w:jc w:val="both"/>
        <w:rPr>
          <w:lang w:val="fr-BE"/>
        </w:rPr>
      </w:pPr>
      <w:r w:rsidRPr="00B426F2">
        <w:rPr>
          <w:lang w:val="fr-BE"/>
        </w:rPr>
        <w:t>Des lunettes de sécurité (si vous portez des lentilles de contact, portez également des lunettes de sécurité) à chaque fois que vous manipulez des produits dangereux, un laser à haute énergie, lorsque vous travaillez avec des dispositifs contenant de l’air sous pression, ou utilisez des machines qui sont susce</w:t>
      </w:r>
      <w:r w:rsidR="00A806FB" w:rsidRPr="00B426F2">
        <w:rPr>
          <w:lang w:val="fr-BE"/>
        </w:rPr>
        <w:t xml:space="preserve">ptibles de projeter de petites </w:t>
      </w:r>
      <w:r w:rsidRPr="00B426F2">
        <w:rPr>
          <w:lang w:val="fr-BE"/>
        </w:rPr>
        <w:t>particules dures (par exemple : des scies, des broyeurs</w:t>
      </w:r>
      <w:r w:rsidR="0021637B" w:rsidRPr="00B426F2">
        <w:rPr>
          <w:lang w:val="fr-BE"/>
        </w:rPr>
        <w:t>…</w:t>
      </w:r>
      <w:r w:rsidRPr="00B426F2">
        <w:rPr>
          <w:lang w:val="fr-BE"/>
        </w:rPr>
        <w:t>) ;</w:t>
      </w:r>
    </w:p>
    <w:p w14:paraId="4004471B" w14:textId="2381561E" w:rsidR="00E15836" w:rsidRPr="00B426F2" w:rsidRDefault="00E15836" w:rsidP="00592C64">
      <w:pPr>
        <w:pStyle w:val="ListParagraph"/>
        <w:numPr>
          <w:ilvl w:val="0"/>
          <w:numId w:val="10"/>
        </w:numPr>
        <w:tabs>
          <w:tab w:val="left" w:pos="1980"/>
        </w:tabs>
        <w:spacing w:after="120"/>
        <w:jc w:val="both"/>
        <w:rPr>
          <w:lang w:val="fr-BE"/>
        </w:rPr>
      </w:pPr>
      <w:r w:rsidRPr="00B426F2">
        <w:rPr>
          <w:lang w:val="fr-BE"/>
        </w:rPr>
        <w:t>Des gants à chaque fois que vous manipulez des produits dangereux</w:t>
      </w:r>
      <w:r w:rsidR="0070259B" w:rsidRPr="00B426F2">
        <w:rPr>
          <w:lang w:val="fr-BE"/>
        </w:rPr>
        <w:t>, des objets coupants, chaud</w:t>
      </w:r>
      <w:r w:rsidR="0085004F" w:rsidRPr="00B426F2">
        <w:rPr>
          <w:lang w:val="fr-BE"/>
        </w:rPr>
        <w:t>s</w:t>
      </w:r>
      <w:r w:rsidR="003D7EFD" w:rsidRPr="00B426F2">
        <w:rPr>
          <w:lang w:val="fr-BE"/>
        </w:rPr>
        <w:t>...</w:t>
      </w:r>
      <w:r w:rsidR="00B6073B" w:rsidRPr="00B426F2">
        <w:rPr>
          <w:lang w:val="fr-BE"/>
        </w:rPr>
        <w:t xml:space="preserve"> P</w:t>
      </w:r>
      <w:r w:rsidR="00565CA2" w:rsidRPr="00B426F2">
        <w:rPr>
          <w:lang w:val="fr-BE"/>
        </w:rPr>
        <w:t>ren</w:t>
      </w:r>
      <w:r w:rsidR="00B6073B" w:rsidRPr="00B426F2">
        <w:rPr>
          <w:lang w:val="fr-BE"/>
        </w:rPr>
        <w:t>ez garde au produit chimique que vous utilisez et adaptez vos gants en conséquence</w:t>
      </w:r>
      <w:r w:rsidRPr="00B426F2">
        <w:rPr>
          <w:lang w:val="fr-BE"/>
        </w:rPr>
        <w:t xml:space="preserve"> ;</w:t>
      </w:r>
    </w:p>
    <w:p w14:paraId="7F28AC99" w14:textId="77777777" w:rsidR="00E15836" w:rsidRPr="00B426F2" w:rsidRDefault="00E15836" w:rsidP="00592C64">
      <w:pPr>
        <w:pStyle w:val="ListParagraph"/>
        <w:numPr>
          <w:ilvl w:val="0"/>
          <w:numId w:val="10"/>
        </w:numPr>
        <w:tabs>
          <w:tab w:val="left" w:pos="1980"/>
        </w:tabs>
        <w:spacing w:after="120"/>
        <w:jc w:val="both"/>
        <w:rPr>
          <w:lang w:val="fr-BE"/>
        </w:rPr>
      </w:pPr>
      <w:r w:rsidRPr="00B426F2">
        <w:rPr>
          <w:lang w:val="fr-BE"/>
        </w:rPr>
        <w:t>Des protections auditives lors de l’utilisation d'équipement bruyant (par exemple : les scies) ;</w:t>
      </w:r>
    </w:p>
    <w:p w14:paraId="567268F6" w14:textId="7DEBFC71" w:rsidR="00E15836" w:rsidRPr="00B426F2" w:rsidRDefault="00E15836" w:rsidP="00592C64">
      <w:pPr>
        <w:pStyle w:val="ListParagraph"/>
        <w:numPr>
          <w:ilvl w:val="0"/>
          <w:numId w:val="10"/>
        </w:numPr>
        <w:tabs>
          <w:tab w:val="left" w:pos="1980"/>
        </w:tabs>
        <w:spacing w:after="120"/>
        <w:jc w:val="both"/>
        <w:rPr>
          <w:lang w:val="fr-BE"/>
        </w:rPr>
      </w:pPr>
      <w:r w:rsidRPr="00B426F2">
        <w:rPr>
          <w:lang w:val="fr-BE"/>
        </w:rPr>
        <w:t>Des chaussures robustes si vous manipulez des produits chimiques</w:t>
      </w:r>
      <w:r w:rsidR="00B6073B" w:rsidRPr="00B426F2">
        <w:rPr>
          <w:lang w:val="fr-BE"/>
        </w:rPr>
        <w:t xml:space="preserve"> ou des objets lourds.</w:t>
      </w:r>
      <w:r w:rsidRPr="00B426F2">
        <w:rPr>
          <w:lang w:val="fr-BE"/>
        </w:rPr>
        <w:t xml:space="preserve"> </w:t>
      </w:r>
      <w:r w:rsidR="00B6073B" w:rsidRPr="00B426F2">
        <w:rPr>
          <w:lang w:val="fr-BE"/>
        </w:rPr>
        <w:t>Les</w:t>
      </w:r>
      <w:r w:rsidR="00592C64" w:rsidRPr="00B426F2">
        <w:rPr>
          <w:lang w:val="fr-BE"/>
        </w:rPr>
        <w:t xml:space="preserve"> </w:t>
      </w:r>
      <w:r w:rsidRPr="00B426F2">
        <w:rPr>
          <w:lang w:val="fr-BE"/>
        </w:rPr>
        <w:t xml:space="preserve">chaussures ouvertes, </w:t>
      </w:r>
      <w:r w:rsidR="00B6073B" w:rsidRPr="00B426F2">
        <w:rPr>
          <w:lang w:val="fr-BE"/>
        </w:rPr>
        <w:t>les</w:t>
      </w:r>
      <w:r w:rsidRPr="00B426F2">
        <w:rPr>
          <w:lang w:val="fr-BE"/>
        </w:rPr>
        <w:t xml:space="preserve"> tongs</w:t>
      </w:r>
      <w:r w:rsidR="00B6073B" w:rsidRPr="00B426F2">
        <w:rPr>
          <w:lang w:val="fr-BE"/>
        </w:rPr>
        <w:t xml:space="preserve"> </w:t>
      </w:r>
      <w:r w:rsidR="003D7EFD" w:rsidRPr="00B426F2">
        <w:rPr>
          <w:lang w:val="fr-BE"/>
        </w:rPr>
        <w:t>ainsi que</w:t>
      </w:r>
      <w:r w:rsidR="00B6073B" w:rsidRPr="00B426F2">
        <w:rPr>
          <w:lang w:val="fr-BE"/>
        </w:rPr>
        <w:t xml:space="preserve"> marcher à pieds nus sont totalement proscrits dans les laboratoires</w:t>
      </w:r>
      <w:r w:rsidRPr="00B426F2">
        <w:rPr>
          <w:lang w:val="fr-BE"/>
        </w:rPr>
        <w:t xml:space="preserve">. </w:t>
      </w:r>
    </w:p>
    <w:p w14:paraId="7E31771C" w14:textId="52B29D57" w:rsidR="00E15836" w:rsidRPr="00B426F2" w:rsidRDefault="00E15836" w:rsidP="00E15836">
      <w:pPr>
        <w:tabs>
          <w:tab w:val="left" w:pos="1980"/>
        </w:tabs>
        <w:spacing w:after="120"/>
        <w:jc w:val="both"/>
        <w:rPr>
          <w:lang w:val="fr-BE"/>
        </w:rPr>
      </w:pPr>
      <w:r w:rsidRPr="00B426F2">
        <w:rPr>
          <w:lang w:val="fr-BE"/>
        </w:rPr>
        <w:lastRenderedPageBreak/>
        <w:t xml:space="preserve">Des instructions plus complètes en matière de sécurité sont disponibles dans les analyses de risque pour chaque </w:t>
      </w:r>
      <w:r w:rsidR="001A6216" w:rsidRPr="00B426F2">
        <w:rPr>
          <w:lang w:val="fr-BE"/>
        </w:rPr>
        <w:t>poste</w:t>
      </w:r>
      <w:r w:rsidRPr="00B426F2">
        <w:rPr>
          <w:lang w:val="fr-BE"/>
        </w:rPr>
        <w:t xml:space="preserve"> de travail</w:t>
      </w:r>
      <w:r w:rsidR="001A6216" w:rsidRPr="00B426F2">
        <w:rPr>
          <w:lang w:val="fr-BE"/>
        </w:rPr>
        <w:t xml:space="preserve">. </w:t>
      </w:r>
      <w:r w:rsidR="007C22F4" w:rsidRPr="00B426F2">
        <w:rPr>
          <w:lang w:val="fr-BE"/>
        </w:rPr>
        <w:t>C</w:t>
      </w:r>
      <w:r w:rsidR="001A6216" w:rsidRPr="00B426F2">
        <w:rPr>
          <w:lang w:val="fr-BE"/>
        </w:rPr>
        <w:t>es documents sont consultables sur le SHARE :</w:t>
      </w:r>
      <w:bookmarkStart w:id="1" w:name="_Hlk518906754"/>
      <w:r w:rsidR="009A0960" w:rsidRPr="00B426F2">
        <w:rPr>
          <w:lang w:val="fr-BE"/>
        </w:rPr>
        <w:t xml:space="preserve"> </w:t>
      </w:r>
      <w:hyperlink r:id="rId8" w:history="1">
        <w:r w:rsidR="009A0960" w:rsidRPr="00B426F2">
          <w:rPr>
            <w:rStyle w:val="Hyperlink"/>
            <w:color w:val="auto"/>
            <w:lang w:val="fr-BE"/>
          </w:rPr>
          <w:t>https://share.naturalsciences.be/f/27c50ec5b919420f818b/</w:t>
        </w:r>
      </w:hyperlink>
      <w:r w:rsidRPr="00B426F2">
        <w:rPr>
          <w:lang w:val="fr-BE"/>
        </w:rPr>
        <w:t>.</w:t>
      </w:r>
      <w:bookmarkEnd w:id="1"/>
    </w:p>
    <w:p w14:paraId="2FD405AF" w14:textId="6CB9AD0A" w:rsidR="007C22F4" w:rsidRPr="00B426F2" w:rsidRDefault="007C22F4" w:rsidP="007C22F4">
      <w:pPr>
        <w:tabs>
          <w:tab w:val="left" w:pos="1980"/>
        </w:tabs>
        <w:spacing w:after="120"/>
        <w:jc w:val="both"/>
        <w:rPr>
          <w:lang w:val="fr-BE"/>
        </w:rPr>
      </w:pPr>
      <w:r w:rsidRPr="00B426F2">
        <w:rPr>
          <w:lang w:val="fr-BE"/>
        </w:rPr>
        <w:t>En cas d’urgence (incendie, dégagement</w:t>
      </w:r>
      <w:r w:rsidR="00A915DD" w:rsidRPr="00B426F2">
        <w:rPr>
          <w:lang w:val="fr-BE"/>
        </w:rPr>
        <w:t>s</w:t>
      </w:r>
      <w:r w:rsidRPr="00B426F2">
        <w:rPr>
          <w:lang w:val="fr-BE"/>
        </w:rPr>
        <w:t xml:space="preserve"> de vapeurs chimiques, brûlures chimiques ou physiques ou tout autre accident), avant tout, prenez soin de votre sécurité et appelez à l’aide. En effet, la plupart d’entre vous ne sont pas formés pour pallier à ce genre de situation. </w:t>
      </w:r>
    </w:p>
    <w:p w14:paraId="73EAE96E" w14:textId="36FF728E" w:rsidR="007C22F4" w:rsidRPr="00B426F2" w:rsidRDefault="007C22F4" w:rsidP="007C22F4">
      <w:pPr>
        <w:tabs>
          <w:tab w:val="left" w:pos="1980"/>
        </w:tabs>
        <w:spacing w:after="120"/>
        <w:jc w:val="both"/>
        <w:rPr>
          <w:lang w:val="fr-BE"/>
        </w:rPr>
      </w:pPr>
      <w:r w:rsidRPr="00B426F2">
        <w:rPr>
          <w:lang w:val="fr-BE"/>
        </w:rPr>
        <w:t>En cas d’incident, quel</w:t>
      </w:r>
      <w:r w:rsidR="001D0A81" w:rsidRPr="00B426F2">
        <w:rPr>
          <w:lang w:val="fr-BE"/>
        </w:rPr>
        <w:t>le</w:t>
      </w:r>
      <w:r w:rsidRPr="00B426F2">
        <w:rPr>
          <w:lang w:val="fr-BE"/>
        </w:rPr>
        <w:t xml:space="preserve"> que soit sa gravité, contactez le numéro d’urgence interne 555 (IRSNB-Bruxelles) puis si nécessaire téléphonez aux Ambulance/pompiers au 0-112. Pour le site d’Ostende, </w:t>
      </w:r>
      <w:r w:rsidR="001D0A81" w:rsidRPr="00B426F2">
        <w:rPr>
          <w:lang w:val="fr-BE"/>
        </w:rPr>
        <w:t xml:space="preserve">n’oubliez </w:t>
      </w:r>
      <w:r w:rsidRPr="00B426F2">
        <w:rPr>
          <w:lang w:val="fr-BE"/>
        </w:rPr>
        <w:t xml:space="preserve">pas </w:t>
      </w:r>
      <w:r w:rsidR="001D0A81" w:rsidRPr="00B426F2">
        <w:rPr>
          <w:lang w:val="fr-BE"/>
        </w:rPr>
        <w:t>de contacter le</w:t>
      </w:r>
      <w:proofErr w:type="gramStart"/>
      <w:r w:rsidR="001D0A81" w:rsidRPr="00B426F2">
        <w:rPr>
          <w:lang w:val="fr-BE"/>
        </w:rPr>
        <w:t xml:space="preserve"> «</w:t>
      </w:r>
      <w:r w:rsidRPr="00B426F2">
        <w:rPr>
          <w:lang w:val="fr-BE"/>
        </w:rPr>
        <w:t>poste</w:t>
      </w:r>
      <w:proofErr w:type="gramEnd"/>
      <w:r w:rsidRPr="00B426F2">
        <w:rPr>
          <w:lang w:val="fr-BE"/>
        </w:rPr>
        <w:t xml:space="preserve"> de garde » (02/4431231).</w:t>
      </w:r>
    </w:p>
    <w:p w14:paraId="160A1F85" w14:textId="77777777" w:rsidR="007C22F4" w:rsidRPr="00B426F2" w:rsidRDefault="007C22F4" w:rsidP="007C22F4">
      <w:pPr>
        <w:tabs>
          <w:tab w:val="left" w:pos="1980"/>
        </w:tabs>
        <w:spacing w:after="120"/>
        <w:jc w:val="both"/>
        <w:rPr>
          <w:lang w:val="fr-BE"/>
        </w:rPr>
      </w:pPr>
      <w:r w:rsidRPr="00B426F2">
        <w:rPr>
          <w:lang w:val="fr-BE"/>
        </w:rPr>
        <w:t>En cas d’incendie, sachez où se trouve le bouton poussoir le plus proche mais aussi les extincteurs, la couverture anti-feu... En cas d’alerte incendie, rejoignez le lieu de rassemblement en empruntant les itinéraires conseillés par les membres de l’équipe de première intervention.</w:t>
      </w:r>
    </w:p>
    <w:p w14:paraId="186F83FB" w14:textId="089822D4" w:rsidR="007C22F4" w:rsidRPr="00B426F2" w:rsidRDefault="007C22F4" w:rsidP="00137636">
      <w:r w:rsidRPr="00B426F2">
        <w:rPr>
          <w:lang w:val="fr-BE"/>
        </w:rPr>
        <w:t>En cas de dommage corporel, sachez où se trouve le matériel de secours le plus proche. En cas de nécessité, la liste des secouris</w:t>
      </w:r>
      <w:r w:rsidR="009A0960" w:rsidRPr="00B426F2">
        <w:rPr>
          <w:lang w:val="fr-BE"/>
        </w:rPr>
        <w:t xml:space="preserve">tes de l’Institut est en </w:t>
      </w:r>
      <w:r w:rsidR="009A0960" w:rsidRPr="00B426F2">
        <w:rPr>
          <w:b/>
          <w:lang w:val="fr-BE"/>
        </w:rPr>
        <w:t>annexe</w:t>
      </w:r>
      <w:r w:rsidRPr="00B426F2">
        <w:rPr>
          <w:b/>
          <w:lang w:val="fr-BE"/>
        </w:rPr>
        <w:t xml:space="preserve"> 3</w:t>
      </w:r>
      <w:r w:rsidRPr="00B426F2">
        <w:t>.</w:t>
      </w:r>
    </w:p>
    <w:p w14:paraId="1ABD73E6" w14:textId="1D66FD51" w:rsidR="00371F8E" w:rsidRPr="00B426F2" w:rsidRDefault="00964272" w:rsidP="00137636">
      <w:pPr>
        <w:tabs>
          <w:tab w:val="left" w:pos="1980"/>
        </w:tabs>
        <w:spacing w:before="240" w:after="120"/>
        <w:jc w:val="both"/>
        <w:rPr>
          <w:lang w:val="fr-BE"/>
        </w:rPr>
      </w:pPr>
      <w:r w:rsidRPr="00B426F2">
        <w:rPr>
          <w:lang w:val="fr-BE"/>
        </w:rPr>
        <w:t>L</w:t>
      </w:r>
      <w:r w:rsidR="00371F8E" w:rsidRPr="00B426F2">
        <w:rPr>
          <w:lang w:val="fr-BE"/>
        </w:rPr>
        <w:t xml:space="preserve">es procédures </w:t>
      </w:r>
      <w:r w:rsidRPr="00B426F2">
        <w:rPr>
          <w:lang w:val="fr-BE"/>
        </w:rPr>
        <w:t xml:space="preserve">d’urgence </w:t>
      </w:r>
      <w:r w:rsidR="00371F8E" w:rsidRPr="00B426F2">
        <w:rPr>
          <w:lang w:val="fr-BE"/>
        </w:rPr>
        <w:t>spécifiques aux différents labos</w:t>
      </w:r>
      <w:r w:rsidRPr="00B426F2">
        <w:rPr>
          <w:lang w:val="fr-BE"/>
        </w:rPr>
        <w:t xml:space="preserve"> vous seront expliquées lors de la signature du document d’accord</w:t>
      </w:r>
      <w:r w:rsidR="00DD106D" w:rsidRPr="00B426F2">
        <w:rPr>
          <w:lang w:val="fr-BE"/>
        </w:rPr>
        <w:t xml:space="preserve"> (</w:t>
      </w:r>
      <w:r w:rsidR="00DD106D" w:rsidRPr="00B426F2">
        <w:rPr>
          <w:b/>
          <w:lang w:val="fr-BE"/>
        </w:rPr>
        <w:t xml:space="preserve">annexe </w:t>
      </w:r>
      <w:r w:rsidR="00413396" w:rsidRPr="00B426F2">
        <w:rPr>
          <w:b/>
          <w:lang w:val="fr-BE"/>
        </w:rPr>
        <w:t>1</w:t>
      </w:r>
      <w:r w:rsidR="00DD106D" w:rsidRPr="00B426F2">
        <w:rPr>
          <w:lang w:val="fr-BE"/>
        </w:rPr>
        <w:t>)</w:t>
      </w:r>
      <w:r w:rsidRPr="00B426F2">
        <w:rPr>
          <w:lang w:val="fr-BE"/>
        </w:rPr>
        <w:t>.</w:t>
      </w:r>
      <w:r w:rsidR="00371F8E" w:rsidRPr="00B426F2">
        <w:rPr>
          <w:lang w:val="fr-BE"/>
        </w:rPr>
        <w:t xml:space="preserve"> </w:t>
      </w:r>
    </w:p>
    <w:p w14:paraId="290D227B" w14:textId="2BEE7E9A" w:rsidR="009D526F" w:rsidRPr="00B426F2" w:rsidRDefault="009D526F" w:rsidP="000964A2">
      <w:pPr>
        <w:tabs>
          <w:tab w:val="left" w:pos="1980"/>
        </w:tabs>
        <w:spacing w:before="240" w:after="120"/>
        <w:jc w:val="both"/>
        <w:rPr>
          <w:lang w:val="fr-BE"/>
        </w:rPr>
      </w:pPr>
      <w:r w:rsidRPr="00B426F2">
        <w:rPr>
          <w:lang w:val="fr-BE"/>
        </w:rPr>
        <w:t>Numéros de téléphone utiles (Bruxelles) :</w:t>
      </w:r>
    </w:p>
    <w:p w14:paraId="77F089F1" w14:textId="7A57765D" w:rsidR="009D526F" w:rsidRPr="00B426F2" w:rsidRDefault="009D526F" w:rsidP="009D526F">
      <w:pPr>
        <w:pStyle w:val="ListParagraph"/>
        <w:numPr>
          <w:ilvl w:val="0"/>
          <w:numId w:val="8"/>
        </w:numPr>
        <w:tabs>
          <w:tab w:val="left" w:pos="1980"/>
        </w:tabs>
        <w:spacing w:after="120" w:line="360" w:lineRule="auto"/>
        <w:jc w:val="both"/>
        <w:rPr>
          <w:lang w:val="fr-BE"/>
        </w:rPr>
      </w:pPr>
      <w:r w:rsidRPr="00B426F2">
        <w:rPr>
          <w:lang w:val="fr-BE"/>
        </w:rPr>
        <w:t>Urgence R</w:t>
      </w:r>
      <w:r w:rsidR="000021DE" w:rsidRPr="00B426F2">
        <w:rPr>
          <w:lang w:val="fr-BE"/>
        </w:rPr>
        <w:t>BINS</w:t>
      </w:r>
      <w:r w:rsidR="000021DE" w:rsidRPr="00B426F2">
        <w:rPr>
          <w:lang w:val="fr-BE"/>
        </w:rPr>
        <w:tab/>
      </w:r>
      <w:r w:rsidR="000021DE" w:rsidRPr="00B426F2">
        <w:rPr>
          <w:lang w:val="fr-BE"/>
        </w:rPr>
        <w:tab/>
      </w:r>
      <w:r w:rsidR="000021DE" w:rsidRPr="00B426F2">
        <w:rPr>
          <w:lang w:val="fr-BE"/>
        </w:rPr>
        <w:tab/>
      </w:r>
      <w:r w:rsidR="000021DE" w:rsidRPr="00B426F2">
        <w:rPr>
          <w:lang w:val="fr-BE"/>
        </w:rPr>
        <w:tab/>
      </w:r>
      <w:r w:rsidRPr="00B426F2">
        <w:rPr>
          <w:lang w:val="fr-BE"/>
        </w:rPr>
        <w:t>555</w:t>
      </w:r>
    </w:p>
    <w:p w14:paraId="61E8EAC5" w14:textId="338D3884" w:rsidR="001A6216" w:rsidRPr="00B426F2" w:rsidRDefault="001A6216" w:rsidP="001A6216">
      <w:pPr>
        <w:pStyle w:val="ListParagraph"/>
        <w:numPr>
          <w:ilvl w:val="0"/>
          <w:numId w:val="8"/>
        </w:numPr>
        <w:tabs>
          <w:tab w:val="left" w:pos="1980"/>
        </w:tabs>
        <w:spacing w:after="120" w:line="360" w:lineRule="auto"/>
        <w:jc w:val="both"/>
        <w:rPr>
          <w:lang w:val="fr-BE"/>
        </w:rPr>
      </w:pPr>
      <w:r w:rsidRPr="00B426F2">
        <w:rPr>
          <w:lang w:val="fr-BE"/>
        </w:rPr>
        <w:t>Amb</w:t>
      </w:r>
      <w:r w:rsidR="000021DE" w:rsidRPr="00B426F2">
        <w:rPr>
          <w:lang w:val="fr-BE"/>
        </w:rPr>
        <w:t>ulance et pompiers</w:t>
      </w:r>
      <w:r w:rsidR="000021DE" w:rsidRPr="00B426F2">
        <w:rPr>
          <w:lang w:val="fr-BE"/>
        </w:rPr>
        <w:tab/>
      </w:r>
      <w:r w:rsidR="000021DE" w:rsidRPr="00B426F2">
        <w:rPr>
          <w:lang w:val="fr-BE"/>
        </w:rPr>
        <w:tab/>
      </w:r>
      <w:r w:rsidR="000021DE" w:rsidRPr="00B426F2">
        <w:rPr>
          <w:lang w:val="fr-BE"/>
        </w:rPr>
        <w:tab/>
      </w:r>
      <w:r w:rsidRPr="00B426F2">
        <w:rPr>
          <w:lang w:val="fr-BE"/>
        </w:rPr>
        <w:t>0-112</w:t>
      </w:r>
    </w:p>
    <w:p w14:paraId="3F836A19" w14:textId="5CC8D9BF" w:rsidR="009D526F" w:rsidRPr="00B426F2" w:rsidRDefault="00565CA2" w:rsidP="009D526F">
      <w:pPr>
        <w:pStyle w:val="ListParagraph"/>
        <w:numPr>
          <w:ilvl w:val="0"/>
          <w:numId w:val="8"/>
        </w:numPr>
        <w:tabs>
          <w:tab w:val="left" w:pos="1980"/>
        </w:tabs>
        <w:spacing w:after="120" w:line="360" w:lineRule="auto"/>
        <w:jc w:val="both"/>
        <w:rPr>
          <w:lang w:val="fr-BE"/>
        </w:rPr>
      </w:pPr>
      <w:r w:rsidRPr="00B426F2">
        <w:rPr>
          <w:lang w:val="fr-BE"/>
        </w:rPr>
        <w:t xml:space="preserve">Responsable </w:t>
      </w:r>
      <w:proofErr w:type="spellStart"/>
      <w:r w:rsidR="009D526F" w:rsidRPr="00B426F2">
        <w:rPr>
          <w:lang w:val="fr-BE"/>
        </w:rPr>
        <w:t>S</w:t>
      </w:r>
      <w:r w:rsidRPr="00B426F2">
        <w:rPr>
          <w:lang w:val="fr-BE"/>
        </w:rPr>
        <w:t>afety</w:t>
      </w:r>
      <w:proofErr w:type="spellEnd"/>
      <w:r w:rsidR="000021DE" w:rsidRPr="00B426F2">
        <w:rPr>
          <w:lang w:val="fr-BE"/>
        </w:rPr>
        <w:t xml:space="preserve"> (W. Swalus)</w:t>
      </w:r>
      <w:r w:rsidR="000021DE" w:rsidRPr="00B426F2">
        <w:rPr>
          <w:lang w:val="fr-BE"/>
        </w:rPr>
        <w:tab/>
      </w:r>
      <w:r w:rsidR="000021DE" w:rsidRPr="00B426F2">
        <w:rPr>
          <w:lang w:val="fr-BE"/>
        </w:rPr>
        <w:tab/>
      </w:r>
      <w:r w:rsidR="009D526F" w:rsidRPr="00B426F2">
        <w:rPr>
          <w:lang w:val="fr-BE"/>
        </w:rPr>
        <w:t>561</w:t>
      </w:r>
    </w:p>
    <w:p w14:paraId="2F8A1574" w14:textId="6CBE14BA" w:rsidR="009D526F" w:rsidRPr="00B426F2" w:rsidRDefault="009D526F" w:rsidP="009D526F">
      <w:pPr>
        <w:pStyle w:val="ListParagraph"/>
        <w:numPr>
          <w:ilvl w:val="0"/>
          <w:numId w:val="8"/>
        </w:numPr>
        <w:tabs>
          <w:tab w:val="left" w:pos="1980"/>
        </w:tabs>
        <w:spacing w:after="120" w:line="360" w:lineRule="auto"/>
        <w:jc w:val="both"/>
        <w:rPr>
          <w:lang w:val="fr-BE"/>
        </w:rPr>
      </w:pPr>
      <w:r w:rsidRPr="00B426F2">
        <w:rPr>
          <w:lang w:val="fr-BE"/>
        </w:rPr>
        <w:t xml:space="preserve">Gestion </w:t>
      </w:r>
      <w:r w:rsidR="000021DE" w:rsidRPr="00B426F2">
        <w:rPr>
          <w:lang w:val="fr-BE"/>
        </w:rPr>
        <w:t>des déchets (T. Leduc)</w:t>
      </w:r>
      <w:r w:rsidR="000021DE" w:rsidRPr="00B426F2">
        <w:rPr>
          <w:lang w:val="fr-BE"/>
        </w:rPr>
        <w:tab/>
      </w:r>
      <w:r w:rsidR="000021DE" w:rsidRPr="00B426F2">
        <w:rPr>
          <w:lang w:val="fr-BE"/>
        </w:rPr>
        <w:tab/>
      </w:r>
      <w:r w:rsidRPr="00B426F2">
        <w:rPr>
          <w:lang w:val="fr-BE"/>
        </w:rPr>
        <w:t>325</w:t>
      </w:r>
    </w:p>
    <w:p w14:paraId="5F65CAD8" w14:textId="14BE9243" w:rsidR="009D526F" w:rsidRPr="00B426F2" w:rsidRDefault="000021DE" w:rsidP="009D526F">
      <w:pPr>
        <w:pStyle w:val="ListParagraph"/>
        <w:numPr>
          <w:ilvl w:val="0"/>
          <w:numId w:val="8"/>
        </w:numPr>
        <w:tabs>
          <w:tab w:val="left" w:pos="1980"/>
        </w:tabs>
        <w:spacing w:after="120" w:line="360" w:lineRule="auto"/>
        <w:jc w:val="both"/>
        <w:rPr>
          <w:lang w:val="fr-BE"/>
        </w:rPr>
      </w:pPr>
      <w:r w:rsidRPr="00B426F2">
        <w:rPr>
          <w:lang w:val="fr-BE"/>
        </w:rPr>
        <w:t>Centre Anti-poisons</w:t>
      </w:r>
      <w:r w:rsidRPr="00B426F2">
        <w:rPr>
          <w:lang w:val="fr-BE"/>
        </w:rPr>
        <w:tab/>
      </w:r>
      <w:r w:rsidRPr="00B426F2">
        <w:rPr>
          <w:lang w:val="fr-BE"/>
        </w:rPr>
        <w:tab/>
      </w:r>
      <w:r w:rsidRPr="00B426F2">
        <w:rPr>
          <w:lang w:val="fr-BE"/>
        </w:rPr>
        <w:tab/>
      </w:r>
      <w:r w:rsidRPr="00B426F2">
        <w:rPr>
          <w:lang w:val="fr-BE"/>
        </w:rPr>
        <w:tab/>
      </w:r>
      <w:r w:rsidR="009D526F" w:rsidRPr="00B426F2">
        <w:rPr>
          <w:lang w:val="fr-BE"/>
        </w:rPr>
        <w:t>0-070 245 245</w:t>
      </w:r>
    </w:p>
    <w:p w14:paraId="5F23BA27" w14:textId="77777777" w:rsidR="009D526F" w:rsidRPr="00B426F2" w:rsidRDefault="009D526F" w:rsidP="009D526F">
      <w:pPr>
        <w:tabs>
          <w:tab w:val="left" w:pos="1980"/>
        </w:tabs>
        <w:spacing w:after="120"/>
        <w:jc w:val="both"/>
        <w:rPr>
          <w:lang w:val="fr-BE"/>
        </w:rPr>
      </w:pPr>
    </w:p>
    <w:p w14:paraId="108BD370" w14:textId="3B1AB71E" w:rsidR="009D526F" w:rsidRPr="00B426F2" w:rsidRDefault="009D526F" w:rsidP="009D526F">
      <w:pPr>
        <w:tabs>
          <w:tab w:val="left" w:pos="1980"/>
        </w:tabs>
        <w:spacing w:after="120"/>
        <w:jc w:val="both"/>
        <w:rPr>
          <w:lang w:val="fr-BE"/>
        </w:rPr>
      </w:pPr>
      <w:r w:rsidRPr="00B426F2">
        <w:rPr>
          <w:lang w:val="fr-BE"/>
        </w:rPr>
        <w:t>Numéros de téléphone utiles (Ostende) :</w:t>
      </w:r>
    </w:p>
    <w:p w14:paraId="5F3B1D78" w14:textId="0D339F5D" w:rsidR="009D526F" w:rsidRPr="00B426F2" w:rsidRDefault="00E65D73" w:rsidP="000021DE">
      <w:pPr>
        <w:pStyle w:val="ListParagraph"/>
        <w:numPr>
          <w:ilvl w:val="0"/>
          <w:numId w:val="9"/>
        </w:numPr>
        <w:tabs>
          <w:tab w:val="right" w:leader="dot" w:pos="1980"/>
        </w:tabs>
        <w:spacing w:after="120" w:line="360" w:lineRule="auto"/>
        <w:ind w:left="1066" w:hanging="357"/>
        <w:jc w:val="both"/>
        <w:rPr>
          <w:lang w:val="fr-BE"/>
        </w:rPr>
      </w:pPr>
      <w:r w:rsidRPr="00B426F2">
        <w:rPr>
          <w:lang w:val="fr-BE"/>
        </w:rPr>
        <w:t xml:space="preserve">Ambulance et pompiers </w:t>
      </w:r>
      <w:r w:rsidR="000021DE" w:rsidRPr="00B426F2">
        <w:rPr>
          <w:lang w:val="fr-BE"/>
        </w:rPr>
        <w:t xml:space="preserve">  </w:t>
      </w:r>
      <w:r w:rsidR="000021DE" w:rsidRPr="00B426F2">
        <w:rPr>
          <w:lang w:val="fr-BE"/>
        </w:rPr>
        <w:tab/>
      </w:r>
      <w:r w:rsidR="000021DE" w:rsidRPr="00B426F2">
        <w:rPr>
          <w:lang w:val="fr-BE"/>
        </w:rPr>
        <w:tab/>
      </w:r>
      <w:r w:rsidR="000021DE" w:rsidRPr="00B426F2">
        <w:rPr>
          <w:lang w:val="fr-BE"/>
        </w:rPr>
        <w:tab/>
      </w:r>
      <w:r w:rsidR="009D526F" w:rsidRPr="00B426F2">
        <w:rPr>
          <w:lang w:val="fr-BE"/>
        </w:rPr>
        <w:t>112</w:t>
      </w:r>
    </w:p>
    <w:p w14:paraId="79E65DC1" w14:textId="58295ED6" w:rsidR="009D526F" w:rsidRPr="00B426F2" w:rsidRDefault="00565CA2" w:rsidP="009D526F">
      <w:pPr>
        <w:pStyle w:val="ListParagraph"/>
        <w:numPr>
          <w:ilvl w:val="0"/>
          <w:numId w:val="9"/>
        </w:numPr>
        <w:tabs>
          <w:tab w:val="left" w:pos="1980"/>
        </w:tabs>
        <w:spacing w:after="120" w:line="360" w:lineRule="auto"/>
        <w:jc w:val="both"/>
        <w:rPr>
          <w:lang w:val="fr-BE"/>
        </w:rPr>
      </w:pPr>
      <w:r w:rsidRPr="00B426F2">
        <w:rPr>
          <w:lang w:val="fr-BE"/>
        </w:rPr>
        <w:t xml:space="preserve">Responsable </w:t>
      </w:r>
      <w:proofErr w:type="spellStart"/>
      <w:r w:rsidRPr="00B426F2">
        <w:rPr>
          <w:lang w:val="fr-BE"/>
        </w:rPr>
        <w:t>Safety</w:t>
      </w:r>
      <w:proofErr w:type="spellEnd"/>
      <w:r w:rsidR="009D526F" w:rsidRPr="00B426F2">
        <w:rPr>
          <w:lang w:val="fr-BE"/>
        </w:rPr>
        <w:t xml:space="preserve"> (</w:t>
      </w:r>
      <w:proofErr w:type="spellStart"/>
      <w:proofErr w:type="gramStart"/>
      <w:r w:rsidR="00D51A27" w:rsidRPr="00B426F2">
        <w:rPr>
          <w:lang w:val="fr-BE"/>
        </w:rPr>
        <w:t>N.Jespers</w:t>
      </w:r>
      <w:proofErr w:type="spellEnd"/>
      <w:proofErr w:type="gramEnd"/>
      <w:r w:rsidR="000021DE" w:rsidRPr="00B426F2">
        <w:rPr>
          <w:lang w:val="fr-BE"/>
        </w:rPr>
        <w:t>)</w:t>
      </w:r>
      <w:r w:rsidR="000021DE" w:rsidRPr="00B426F2">
        <w:rPr>
          <w:lang w:val="fr-BE"/>
        </w:rPr>
        <w:tab/>
      </w:r>
      <w:r w:rsidR="000021DE" w:rsidRPr="00B426F2">
        <w:rPr>
          <w:lang w:val="fr-BE"/>
        </w:rPr>
        <w:tab/>
      </w:r>
      <w:r w:rsidR="009D526F" w:rsidRPr="00B426F2">
        <w:rPr>
          <w:lang w:val="fr-BE"/>
        </w:rPr>
        <w:t>059/55 2</w:t>
      </w:r>
      <w:r w:rsidR="00B81CB7" w:rsidRPr="00B426F2">
        <w:rPr>
          <w:lang w:val="fr-BE"/>
        </w:rPr>
        <w:t>2 43</w:t>
      </w:r>
    </w:p>
    <w:p w14:paraId="15A7BB2A" w14:textId="28E3A9A5" w:rsidR="009D526F" w:rsidRPr="00B426F2" w:rsidRDefault="009D526F" w:rsidP="009D526F">
      <w:pPr>
        <w:pStyle w:val="ListParagraph"/>
        <w:numPr>
          <w:ilvl w:val="0"/>
          <w:numId w:val="9"/>
        </w:numPr>
        <w:tabs>
          <w:tab w:val="left" w:pos="1980"/>
        </w:tabs>
        <w:spacing w:after="120" w:line="360" w:lineRule="auto"/>
        <w:jc w:val="both"/>
        <w:rPr>
          <w:lang w:val="fr-BE"/>
        </w:rPr>
      </w:pPr>
      <w:r w:rsidRPr="00B426F2">
        <w:rPr>
          <w:lang w:val="fr-BE"/>
        </w:rPr>
        <w:t>Gestion des déchets (</w:t>
      </w:r>
      <w:proofErr w:type="spellStart"/>
      <w:proofErr w:type="gramStart"/>
      <w:r w:rsidR="00B81CB7" w:rsidRPr="00B426F2">
        <w:rPr>
          <w:lang w:val="fr-BE"/>
        </w:rPr>
        <w:t>T.Scholdis</w:t>
      </w:r>
      <w:proofErr w:type="spellEnd"/>
      <w:proofErr w:type="gramEnd"/>
      <w:r w:rsidRPr="00B426F2">
        <w:rPr>
          <w:lang w:val="fr-BE"/>
        </w:rPr>
        <w:t>)</w:t>
      </w:r>
      <w:r w:rsidR="000021DE" w:rsidRPr="00B426F2">
        <w:rPr>
          <w:lang w:val="fr-BE"/>
        </w:rPr>
        <w:tab/>
      </w:r>
      <w:r w:rsidR="000021DE" w:rsidRPr="00B426F2">
        <w:rPr>
          <w:lang w:val="fr-BE"/>
        </w:rPr>
        <w:tab/>
      </w:r>
      <w:r w:rsidRPr="00B426F2">
        <w:rPr>
          <w:lang w:val="fr-BE"/>
        </w:rPr>
        <w:t>059/55 22 4</w:t>
      </w:r>
      <w:r w:rsidR="00B81CB7" w:rsidRPr="00B426F2">
        <w:rPr>
          <w:lang w:val="fr-BE"/>
        </w:rPr>
        <w:t>3</w:t>
      </w:r>
    </w:p>
    <w:p w14:paraId="5EC3EC15" w14:textId="2A51639C" w:rsidR="009D526F" w:rsidRPr="00B426F2" w:rsidRDefault="000021DE" w:rsidP="009D526F">
      <w:pPr>
        <w:pStyle w:val="ListParagraph"/>
        <w:numPr>
          <w:ilvl w:val="0"/>
          <w:numId w:val="9"/>
        </w:numPr>
        <w:tabs>
          <w:tab w:val="left" w:pos="1980"/>
        </w:tabs>
        <w:spacing w:after="120" w:line="360" w:lineRule="auto"/>
        <w:jc w:val="both"/>
        <w:rPr>
          <w:lang w:val="fr-BE"/>
        </w:rPr>
      </w:pPr>
      <w:r w:rsidRPr="00B426F2">
        <w:rPr>
          <w:lang w:val="fr-BE"/>
        </w:rPr>
        <w:t xml:space="preserve">QA (M. Knockaert) </w:t>
      </w:r>
      <w:r w:rsidRPr="00B426F2">
        <w:rPr>
          <w:lang w:val="fr-BE"/>
        </w:rPr>
        <w:tab/>
      </w:r>
      <w:r w:rsidRPr="00B426F2">
        <w:rPr>
          <w:lang w:val="fr-BE"/>
        </w:rPr>
        <w:tab/>
      </w:r>
      <w:r w:rsidRPr="00B426F2">
        <w:rPr>
          <w:lang w:val="fr-BE"/>
        </w:rPr>
        <w:tab/>
      </w:r>
      <w:r w:rsidRPr="00B426F2">
        <w:rPr>
          <w:lang w:val="fr-BE"/>
        </w:rPr>
        <w:tab/>
      </w:r>
      <w:r w:rsidR="009D526F" w:rsidRPr="00B426F2">
        <w:rPr>
          <w:lang w:val="fr-BE"/>
        </w:rPr>
        <w:t>059/55 22 42</w:t>
      </w:r>
    </w:p>
    <w:p w14:paraId="7564E7E3" w14:textId="03A7CED8" w:rsidR="009D526F" w:rsidRPr="00B426F2" w:rsidRDefault="000021DE" w:rsidP="006E7226">
      <w:pPr>
        <w:pStyle w:val="ListParagraph"/>
        <w:numPr>
          <w:ilvl w:val="0"/>
          <w:numId w:val="9"/>
        </w:numPr>
        <w:tabs>
          <w:tab w:val="left" w:pos="1980"/>
        </w:tabs>
        <w:spacing w:after="120" w:line="360" w:lineRule="auto"/>
        <w:jc w:val="both"/>
        <w:rPr>
          <w:lang w:val="fr-BE"/>
        </w:rPr>
      </w:pPr>
      <w:r w:rsidRPr="00B426F2">
        <w:rPr>
          <w:lang w:val="fr-BE"/>
        </w:rPr>
        <w:t xml:space="preserve">Centre Anti-poisons </w:t>
      </w:r>
      <w:r w:rsidRPr="00B426F2">
        <w:rPr>
          <w:lang w:val="fr-BE"/>
        </w:rPr>
        <w:tab/>
      </w:r>
      <w:r w:rsidRPr="00B426F2">
        <w:rPr>
          <w:lang w:val="fr-BE"/>
        </w:rPr>
        <w:tab/>
      </w:r>
      <w:r w:rsidRPr="00B426F2">
        <w:rPr>
          <w:lang w:val="fr-BE"/>
        </w:rPr>
        <w:tab/>
      </w:r>
      <w:r w:rsidR="009D526F" w:rsidRPr="00B426F2">
        <w:rPr>
          <w:lang w:val="fr-BE"/>
        </w:rPr>
        <w:t>070 245 245</w:t>
      </w:r>
    </w:p>
    <w:p w14:paraId="3B20DBD0" w14:textId="567120DE" w:rsidR="009D526F" w:rsidRPr="00B426F2" w:rsidRDefault="009D526F" w:rsidP="009D526F">
      <w:pPr>
        <w:pStyle w:val="ListParagraph"/>
        <w:numPr>
          <w:ilvl w:val="0"/>
          <w:numId w:val="9"/>
        </w:numPr>
        <w:tabs>
          <w:tab w:val="left" w:pos="1980"/>
        </w:tabs>
        <w:spacing w:after="120" w:line="360" w:lineRule="auto"/>
        <w:jc w:val="both"/>
        <w:rPr>
          <w:lang w:val="fr-BE"/>
        </w:rPr>
      </w:pPr>
      <w:r w:rsidRPr="00B426F2">
        <w:rPr>
          <w:lang w:val="fr-BE"/>
        </w:rPr>
        <w:t xml:space="preserve">Service de sécurité </w:t>
      </w:r>
      <w:r w:rsidR="000021DE" w:rsidRPr="00B426F2">
        <w:rPr>
          <w:lang w:val="fr-BE"/>
        </w:rPr>
        <w:t>militaire</w:t>
      </w:r>
      <w:r w:rsidR="000021DE" w:rsidRPr="00B426F2">
        <w:rPr>
          <w:lang w:val="fr-BE"/>
        </w:rPr>
        <w:tab/>
      </w:r>
      <w:r w:rsidR="000021DE" w:rsidRPr="00B426F2">
        <w:rPr>
          <w:lang w:val="fr-BE"/>
        </w:rPr>
        <w:tab/>
      </w:r>
      <w:r w:rsidR="000021DE" w:rsidRPr="00B426F2">
        <w:rPr>
          <w:lang w:val="fr-BE"/>
        </w:rPr>
        <w:tab/>
      </w:r>
      <w:r w:rsidRPr="00B426F2">
        <w:rPr>
          <w:lang w:val="fr-BE"/>
        </w:rPr>
        <w:t>02/443 12 31</w:t>
      </w:r>
    </w:p>
    <w:p w14:paraId="769D8736" w14:textId="77777777" w:rsidR="00E15836" w:rsidRPr="00B426F2" w:rsidRDefault="00E15836" w:rsidP="001B03CA">
      <w:pPr>
        <w:tabs>
          <w:tab w:val="left" w:pos="1980"/>
        </w:tabs>
        <w:spacing w:after="120"/>
        <w:jc w:val="both"/>
        <w:rPr>
          <w:lang w:val="fr-BE"/>
        </w:rPr>
      </w:pPr>
    </w:p>
    <w:p w14:paraId="4051E982" w14:textId="18BEB30A" w:rsidR="009A0960" w:rsidRPr="00B426F2" w:rsidRDefault="00E15836" w:rsidP="009A0960">
      <w:pPr>
        <w:tabs>
          <w:tab w:val="left" w:pos="1980"/>
        </w:tabs>
        <w:jc w:val="both"/>
        <w:rPr>
          <w:lang w:val="fr-BE"/>
        </w:rPr>
      </w:pPr>
      <w:r w:rsidRPr="00B426F2">
        <w:rPr>
          <w:lang w:val="fr-BE"/>
        </w:rPr>
        <w:t xml:space="preserve">Après un </w:t>
      </w:r>
      <w:r w:rsidR="001A6216" w:rsidRPr="00B426F2">
        <w:rPr>
          <w:lang w:val="fr-BE"/>
        </w:rPr>
        <w:t xml:space="preserve">accident de travail entrainant un arrêt </w:t>
      </w:r>
      <w:r w:rsidR="00892EEC" w:rsidRPr="00B426F2">
        <w:rPr>
          <w:lang w:val="fr-BE"/>
        </w:rPr>
        <w:t>maladie</w:t>
      </w:r>
      <w:r w:rsidRPr="00B426F2">
        <w:rPr>
          <w:lang w:val="fr-BE"/>
        </w:rPr>
        <w:t>, remplissez le modèle A</w:t>
      </w:r>
      <w:r w:rsidR="001A6216" w:rsidRPr="00B426F2">
        <w:rPr>
          <w:lang w:val="fr-BE"/>
        </w:rPr>
        <w:t xml:space="preserve"> </w:t>
      </w:r>
      <w:r w:rsidR="00892EEC" w:rsidRPr="00B426F2">
        <w:rPr>
          <w:b/>
          <w:lang w:val="fr-BE"/>
        </w:rPr>
        <w:t>(</w:t>
      </w:r>
      <w:r w:rsidR="004D21A5" w:rsidRPr="00B426F2">
        <w:rPr>
          <w:b/>
          <w:lang w:val="fr-BE"/>
        </w:rPr>
        <w:t>a</w:t>
      </w:r>
      <w:r w:rsidR="00413396" w:rsidRPr="00B426F2">
        <w:rPr>
          <w:b/>
          <w:lang w:val="fr-BE"/>
        </w:rPr>
        <w:t>nnexe 4</w:t>
      </w:r>
      <w:r w:rsidR="00892EEC" w:rsidRPr="00B426F2">
        <w:rPr>
          <w:b/>
          <w:lang w:val="fr-BE"/>
        </w:rPr>
        <w:t>)</w:t>
      </w:r>
      <w:r w:rsidR="001A6216" w:rsidRPr="00B426F2">
        <w:rPr>
          <w:b/>
          <w:lang w:val="fr-BE"/>
        </w:rPr>
        <w:t xml:space="preserve">. </w:t>
      </w:r>
      <w:r w:rsidR="001A6216" w:rsidRPr="00B426F2">
        <w:rPr>
          <w:lang w:val="fr-BE"/>
        </w:rPr>
        <w:t>Pour tout autre incident</w:t>
      </w:r>
      <w:r w:rsidR="00892EEC" w:rsidRPr="00B426F2">
        <w:rPr>
          <w:lang w:val="fr-BE"/>
        </w:rPr>
        <w:t>, complétez la fiche 4750 EHBO-</w:t>
      </w:r>
      <w:proofErr w:type="spellStart"/>
      <w:r w:rsidR="00892EEC" w:rsidRPr="00B426F2">
        <w:rPr>
          <w:lang w:val="fr-BE"/>
        </w:rPr>
        <w:t>rev</w:t>
      </w:r>
      <w:proofErr w:type="spellEnd"/>
      <w:r w:rsidR="00892EEC" w:rsidRPr="00B426F2">
        <w:rPr>
          <w:lang w:val="fr-BE"/>
        </w:rPr>
        <w:t xml:space="preserve"> </w:t>
      </w:r>
      <w:r w:rsidR="00413396" w:rsidRPr="00B426F2">
        <w:rPr>
          <w:b/>
          <w:lang w:val="fr-BE"/>
        </w:rPr>
        <w:t>(annexe 5</w:t>
      </w:r>
      <w:r w:rsidR="00892EEC" w:rsidRPr="00B426F2">
        <w:rPr>
          <w:b/>
          <w:lang w:val="fr-BE"/>
        </w:rPr>
        <w:t>)</w:t>
      </w:r>
      <w:r w:rsidR="00892EEC" w:rsidRPr="00B426F2">
        <w:rPr>
          <w:lang w:val="fr-BE"/>
        </w:rPr>
        <w:t xml:space="preserve"> pour les </w:t>
      </w:r>
      <w:r w:rsidR="00E65D73" w:rsidRPr="00B426F2">
        <w:rPr>
          <w:lang w:val="fr-BE"/>
        </w:rPr>
        <w:t>« presque</w:t>
      </w:r>
      <w:r w:rsidR="00892EEC" w:rsidRPr="00B426F2">
        <w:rPr>
          <w:lang w:val="fr-BE"/>
        </w:rPr>
        <w:t xml:space="preserve"> accidents »</w:t>
      </w:r>
      <w:r w:rsidR="004D21A5" w:rsidRPr="00B426F2">
        <w:rPr>
          <w:lang w:val="fr-BE"/>
        </w:rPr>
        <w:t> :</w:t>
      </w:r>
      <w:r w:rsidR="009A0960" w:rsidRPr="00B426F2">
        <w:rPr>
          <w:lang w:val="fr-BE"/>
        </w:rPr>
        <w:t xml:space="preserve"> </w:t>
      </w:r>
      <w:r w:rsidR="00B76FAB" w:rsidRPr="00B426F2">
        <w:rPr>
          <w:lang w:val="fr-BE"/>
        </w:rPr>
        <w:t xml:space="preserve">https://share.naturalsciences.be/lib/23a15e81-19dd-43d1-b1ab-00cf75d17af7/file/07-Safety/Formulaires/ </w:t>
      </w:r>
      <w:r w:rsidR="00D51A27" w:rsidRPr="00B426F2">
        <w:rPr>
          <w:lang w:val="fr-BE"/>
        </w:rPr>
        <w:t>F4750%20Fiche%20EHBO_rev01_okt2016.pdf</w:t>
      </w:r>
    </w:p>
    <w:p w14:paraId="75DA1AA1" w14:textId="77777777" w:rsidR="009A0960" w:rsidRPr="00B426F2" w:rsidRDefault="009A0960" w:rsidP="009A0960">
      <w:pPr>
        <w:tabs>
          <w:tab w:val="left" w:pos="1980"/>
        </w:tabs>
        <w:jc w:val="both"/>
        <w:rPr>
          <w:lang w:val="fr-BE"/>
        </w:rPr>
      </w:pPr>
    </w:p>
    <w:p w14:paraId="14591BDB" w14:textId="118DD73C" w:rsidR="00E15836" w:rsidRPr="00B426F2" w:rsidRDefault="00892EEC" w:rsidP="00E15836">
      <w:pPr>
        <w:tabs>
          <w:tab w:val="left" w:pos="1980"/>
        </w:tabs>
        <w:spacing w:after="120"/>
        <w:jc w:val="both"/>
        <w:rPr>
          <w:lang w:val="fr-BE"/>
        </w:rPr>
      </w:pPr>
      <w:r w:rsidRPr="00B426F2">
        <w:rPr>
          <w:lang w:val="fr-BE"/>
        </w:rPr>
        <w:t>Dans tous les cas</w:t>
      </w:r>
      <w:r w:rsidR="00E65D73" w:rsidRPr="00B426F2">
        <w:rPr>
          <w:lang w:val="fr-BE"/>
        </w:rPr>
        <w:t>,</w:t>
      </w:r>
      <w:r w:rsidRPr="00B426F2">
        <w:rPr>
          <w:lang w:val="fr-BE"/>
        </w:rPr>
        <w:t xml:space="preserve"> </w:t>
      </w:r>
      <w:r w:rsidR="00E15836" w:rsidRPr="00B426F2">
        <w:rPr>
          <w:lang w:val="fr-BE"/>
        </w:rPr>
        <w:t xml:space="preserve">contactez au moins par E-mail </w:t>
      </w:r>
      <w:r w:rsidR="00E65D73" w:rsidRPr="00B426F2">
        <w:rPr>
          <w:lang w:val="fr-BE"/>
        </w:rPr>
        <w:t xml:space="preserve">votre superviseur ou </w:t>
      </w:r>
      <w:r w:rsidR="00E15836" w:rsidRPr="00B426F2">
        <w:rPr>
          <w:lang w:val="fr-BE"/>
        </w:rPr>
        <w:t>le responsable des labos :</w:t>
      </w:r>
    </w:p>
    <w:p w14:paraId="398E5024" w14:textId="77777777" w:rsidR="00E15836" w:rsidRPr="00B426F2" w:rsidRDefault="00E15836" w:rsidP="0008357B">
      <w:pPr>
        <w:pStyle w:val="ListParagraph"/>
        <w:numPr>
          <w:ilvl w:val="0"/>
          <w:numId w:val="7"/>
        </w:numPr>
        <w:tabs>
          <w:tab w:val="left" w:pos="1980"/>
        </w:tabs>
        <w:spacing w:after="120"/>
        <w:jc w:val="both"/>
        <w:rPr>
          <w:lang w:val="fr-BE"/>
        </w:rPr>
      </w:pPr>
      <w:r w:rsidRPr="00B426F2">
        <w:rPr>
          <w:lang w:val="fr-BE"/>
        </w:rPr>
        <w:t>DO Terre et Histoire de la Vie (</w:t>
      </w:r>
      <w:hyperlink r:id="rId9" w:history="1">
        <w:r w:rsidR="001C4AF5" w:rsidRPr="00B426F2">
          <w:rPr>
            <w:rStyle w:val="Hyperlink"/>
            <w:color w:val="auto"/>
            <w:lang w:val="fr-BE"/>
          </w:rPr>
          <w:t>tleduc@naturalsciences.be</w:t>
        </w:r>
      </w:hyperlink>
      <w:r w:rsidRPr="00B426F2">
        <w:rPr>
          <w:lang w:val="fr-BE"/>
        </w:rPr>
        <w:t>)</w:t>
      </w:r>
      <w:r w:rsidR="00A806FB" w:rsidRPr="00B426F2">
        <w:rPr>
          <w:lang w:val="fr-BE"/>
        </w:rPr>
        <w:t xml:space="preserve"> </w:t>
      </w:r>
      <w:r w:rsidRPr="00B426F2">
        <w:rPr>
          <w:lang w:val="fr-BE"/>
        </w:rPr>
        <w:t>;</w:t>
      </w:r>
    </w:p>
    <w:p w14:paraId="23A535AB" w14:textId="77777777" w:rsidR="00E15836" w:rsidRPr="00B426F2" w:rsidRDefault="00E15836" w:rsidP="0008357B">
      <w:pPr>
        <w:pStyle w:val="ListParagraph"/>
        <w:numPr>
          <w:ilvl w:val="0"/>
          <w:numId w:val="7"/>
        </w:numPr>
        <w:tabs>
          <w:tab w:val="left" w:pos="1980"/>
        </w:tabs>
        <w:spacing w:after="120"/>
        <w:jc w:val="both"/>
        <w:rPr>
          <w:lang w:val="fr-BE"/>
        </w:rPr>
      </w:pPr>
      <w:r w:rsidRPr="00B426F2">
        <w:rPr>
          <w:lang w:val="fr-BE"/>
        </w:rPr>
        <w:t>DO Taxonomie et Phylogénie (</w:t>
      </w:r>
      <w:hyperlink r:id="rId10" w:history="1">
        <w:r w:rsidR="001C4AF5" w:rsidRPr="00B426F2">
          <w:rPr>
            <w:rStyle w:val="Hyperlink"/>
            <w:color w:val="auto"/>
            <w:lang w:val="fr-BE"/>
          </w:rPr>
          <w:t>kbreugelmans@naturalsciences.be</w:t>
        </w:r>
      </w:hyperlink>
      <w:r w:rsidRPr="00B426F2">
        <w:rPr>
          <w:lang w:val="fr-BE"/>
        </w:rPr>
        <w:t>)</w:t>
      </w:r>
      <w:r w:rsidR="00A806FB" w:rsidRPr="00B426F2">
        <w:rPr>
          <w:lang w:val="fr-BE"/>
        </w:rPr>
        <w:t xml:space="preserve"> </w:t>
      </w:r>
      <w:r w:rsidRPr="00B426F2">
        <w:rPr>
          <w:lang w:val="fr-BE"/>
        </w:rPr>
        <w:t>;</w:t>
      </w:r>
    </w:p>
    <w:p w14:paraId="1408AAA1" w14:textId="77777777" w:rsidR="00E15836" w:rsidRPr="00B426F2" w:rsidRDefault="00E15836" w:rsidP="0008357B">
      <w:pPr>
        <w:pStyle w:val="ListParagraph"/>
        <w:numPr>
          <w:ilvl w:val="0"/>
          <w:numId w:val="7"/>
        </w:numPr>
        <w:tabs>
          <w:tab w:val="left" w:pos="1980"/>
        </w:tabs>
        <w:spacing w:after="120"/>
        <w:jc w:val="both"/>
        <w:rPr>
          <w:lang w:val="nl-BE"/>
        </w:rPr>
      </w:pPr>
      <w:r w:rsidRPr="00B426F2">
        <w:rPr>
          <w:lang w:val="nl-BE"/>
        </w:rPr>
        <w:t>BIO : Danae Kapasakali (</w:t>
      </w:r>
      <w:r w:rsidR="0018194F">
        <w:fldChar w:fldCharType="begin"/>
      </w:r>
      <w:r w:rsidR="0018194F" w:rsidRPr="00CE10C5">
        <w:rPr>
          <w:lang w:val="en-GB"/>
        </w:rPr>
        <w:instrText xml:space="preserve"> HYPERLINK "mailto:dkapasakali@naturalsciences.be" </w:instrText>
      </w:r>
      <w:r w:rsidR="0018194F">
        <w:fldChar w:fldCharType="separate"/>
      </w:r>
      <w:r w:rsidR="00A806FB" w:rsidRPr="00B426F2">
        <w:rPr>
          <w:rStyle w:val="Hyperlink"/>
          <w:color w:val="auto"/>
          <w:lang w:val="nl-BE"/>
        </w:rPr>
        <w:t>dkapasakali@naturalsciences.be</w:t>
      </w:r>
      <w:r w:rsidR="0018194F">
        <w:rPr>
          <w:rStyle w:val="Hyperlink"/>
          <w:color w:val="auto"/>
          <w:lang w:val="nl-BE"/>
        </w:rPr>
        <w:fldChar w:fldCharType="end"/>
      </w:r>
      <w:r w:rsidRPr="00B426F2">
        <w:rPr>
          <w:lang w:val="nl-BE"/>
        </w:rPr>
        <w:t>)</w:t>
      </w:r>
      <w:r w:rsidR="00A806FB" w:rsidRPr="00B426F2">
        <w:rPr>
          <w:lang w:val="nl-BE"/>
        </w:rPr>
        <w:t xml:space="preserve"> </w:t>
      </w:r>
      <w:r w:rsidRPr="00B426F2">
        <w:rPr>
          <w:lang w:val="nl-BE"/>
        </w:rPr>
        <w:t>;</w:t>
      </w:r>
    </w:p>
    <w:p w14:paraId="2B869D3C" w14:textId="74E89371" w:rsidR="00E15836" w:rsidRPr="00B426F2" w:rsidRDefault="00B81CB7" w:rsidP="0008357B">
      <w:pPr>
        <w:pStyle w:val="ListParagraph"/>
        <w:numPr>
          <w:ilvl w:val="0"/>
          <w:numId w:val="7"/>
        </w:numPr>
        <w:tabs>
          <w:tab w:val="left" w:pos="1980"/>
        </w:tabs>
        <w:spacing w:after="120"/>
        <w:jc w:val="both"/>
        <w:rPr>
          <w:lang w:val="nl-BE"/>
        </w:rPr>
      </w:pPr>
      <w:r w:rsidRPr="00B426F2">
        <w:rPr>
          <w:lang w:val="nl-BE"/>
        </w:rPr>
        <w:t xml:space="preserve">ECOCHEM </w:t>
      </w:r>
      <w:r w:rsidR="00E15836" w:rsidRPr="00B426F2">
        <w:rPr>
          <w:lang w:val="nl-BE"/>
        </w:rPr>
        <w:t>: Koen Parmentier (</w:t>
      </w:r>
      <w:r w:rsidR="0018194F">
        <w:fldChar w:fldCharType="begin"/>
      </w:r>
      <w:r w:rsidR="0018194F">
        <w:instrText xml:space="preserve"> HYPERLINK "mailto:kparmentier@naturalsciences.be" </w:instrText>
      </w:r>
      <w:r w:rsidR="0018194F">
        <w:fldChar w:fldCharType="separate"/>
      </w:r>
      <w:r w:rsidR="001C4AF5" w:rsidRPr="00B426F2">
        <w:rPr>
          <w:rStyle w:val="Hyperlink"/>
          <w:color w:val="auto"/>
          <w:lang w:val="nl-BE"/>
        </w:rPr>
        <w:t>kparmentier@naturalsciences.be</w:t>
      </w:r>
      <w:r w:rsidR="0018194F">
        <w:rPr>
          <w:rStyle w:val="Hyperlink"/>
          <w:color w:val="auto"/>
          <w:lang w:val="nl-BE"/>
        </w:rPr>
        <w:fldChar w:fldCharType="end"/>
      </w:r>
      <w:r w:rsidR="00E15836" w:rsidRPr="00B426F2">
        <w:rPr>
          <w:lang w:val="nl-BE"/>
        </w:rPr>
        <w:t>)</w:t>
      </w:r>
      <w:r w:rsidR="00A806FB" w:rsidRPr="00B426F2">
        <w:rPr>
          <w:lang w:val="nl-BE"/>
        </w:rPr>
        <w:t xml:space="preserve"> </w:t>
      </w:r>
      <w:r w:rsidR="00E15836" w:rsidRPr="00B426F2">
        <w:rPr>
          <w:lang w:val="nl-BE"/>
        </w:rPr>
        <w:t>;</w:t>
      </w:r>
    </w:p>
    <w:p w14:paraId="664AC9DB" w14:textId="117EAA8C" w:rsidR="00E15836" w:rsidRPr="00B426F2" w:rsidRDefault="001C4AF5" w:rsidP="00756902">
      <w:pPr>
        <w:pStyle w:val="ListParagraph"/>
        <w:numPr>
          <w:ilvl w:val="0"/>
          <w:numId w:val="7"/>
        </w:numPr>
        <w:tabs>
          <w:tab w:val="left" w:pos="1980"/>
        </w:tabs>
        <w:spacing w:after="120"/>
        <w:jc w:val="both"/>
        <w:rPr>
          <w:lang w:val="nl-BE"/>
        </w:rPr>
      </w:pPr>
      <w:r w:rsidRPr="00B426F2">
        <w:rPr>
          <w:lang w:val="nl-BE"/>
        </w:rPr>
        <w:t>MSO : Lieven Naudts  (</w:t>
      </w:r>
      <w:r w:rsidR="0018194F">
        <w:fldChar w:fldCharType="begin"/>
      </w:r>
      <w:r w:rsidR="0018194F" w:rsidRPr="00CE10C5">
        <w:rPr>
          <w:lang w:val="en-GB"/>
        </w:rPr>
        <w:instrText xml:space="preserve"> HYPERLINK "mailto:lnaudts@naturalsciences.be" </w:instrText>
      </w:r>
      <w:r w:rsidR="0018194F">
        <w:fldChar w:fldCharType="separate"/>
      </w:r>
      <w:r w:rsidR="00756902" w:rsidRPr="00B426F2">
        <w:rPr>
          <w:rStyle w:val="Hyperlink"/>
          <w:color w:val="auto"/>
          <w:lang w:val="nl-BE"/>
        </w:rPr>
        <w:t>lnaudts@naturalsciences.be</w:t>
      </w:r>
      <w:r w:rsidR="0018194F">
        <w:rPr>
          <w:rStyle w:val="Hyperlink"/>
          <w:color w:val="auto"/>
          <w:lang w:val="nl-BE"/>
        </w:rPr>
        <w:fldChar w:fldCharType="end"/>
      </w:r>
      <w:r w:rsidR="00A806FB" w:rsidRPr="00B426F2">
        <w:rPr>
          <w:lang w:val="nl-BE"/>
        </w:rPr>
        <w:t>).</w:t>
      </w:r>
    </w:p>
    <w:p w14:paraId="5E2EC633" w14:textId="69AC07D6" w:rsidR="001B03CA" w:rsidRPr="00B426F2" w:rsidRDefault="001B03CA" w:rsidP="00E15836">
      <w:pPr>
        <w:tabs>
          <w:tab w:val="left" w:pos="1980"/>
        </w:tabs>
        <w:spacing w:after="120"/>
        <w:jc w:val="both"/>
        <w:rPr>
          <w:lang w:val="fr-BE"/>
        </w:rPr>
      </w:pPr>
      <w:r w:rsidRPr="00B426F2">
        <w:rPr>
          <w:lang w:val="fr-BE"/>
        </w:rPr>
        <w:lastRenderedPageBreak/>
        <w:t>Toute nouvelle opération (par exemple l’introduction de nouveaux produits chimiques ou équipements électriques) dans un laboratoire doit être approuvée par le responsable du laboratoire (</w:t>
      </w:r>
      <w:r w:rsidRPr="00B426F2">
        <w:rPr>
          <w:b/>
          <w:lang w:val="fr-BE"/>
        </w:rPr>
        <w:t xml:space="preserve">annexe </w:t>
      </w:r>
      <w:r w:rsidR="00411982" w:rsidRPr="00B426F2">
        <w:rPr>
          <w:b/>
          <w:lang w:val="fr-BE"/>
        </w:rPr>
        <w:t>2</w:t>
      </w:r>
      <w:r w:rsidRPr="00B426F2">
        <w:rPr>
          <w:lang w:val="fr-BE"/>
        </w:rPr>
        <w:t xml:space="preserve">) </w:t>
      </w:r>
      <w:r w:rsidRPr="00B426F2">
        <w:rPr>
          <w:b/>
          <w:lang w:val="fr-BE"/>
        </w:rPr>
        <w:t>et</w:t>
      </w:r>
      <w:r w:rsidRPr="00B426F2">
        <w:rPr>
          <w:lang w:val="fr-BE"/>
        </w:rPr>
        <w:t xml:space="preserve"> par le responsable </w:t>
      </w:r>
      <w:proofErr w:type="spellStart"/>
      <w:r w:rsidRPr="00B426F2">
        <w:rPr>
          <w:lang w:val="fr-BE"/>
        </w:rPr>
        <w:t>Safety</w:t>
      </w:r>
      <w:proofErr w:type="spellEnd"/>
      <w:r w:rsidRPr="00B426F2">
        <w:rPr>
          <w:lang w:val="fr-BE"/>
        </w:rPr>
        <w:t xml:space="preserve"> de l’IRSNB.</w:t>
      </w:r>
    </w:p>
    <w:p w14:paraId="43768518" w14:textId="198D0B7A" w:rsidR="00E15836" w:rsidRPr="00B426F2" w:rsidRDefault="00E15836" w:rsidP="00E15836">
      <w:pPr>
        <w:tabs>
          <w:tab w:val="left" w:pos="1980"/>
        </w:tabs>
        <w:spacing w:after="120"/>
        <w:jc w:val="both"/>
        <w:rPr>
          <w:lang w:val="fr-BE"/>
        </w:rPr>
      </w:pPr>
      <w:r w:rsidRPr="00B426F2">
        <w:rPr>
          <w:lang w:val="fr-BE"/>
        </w:rPr>
        <w:t>Lisez attentivement les fiches de données de sécurité (FDS). Si vous introduisez dans le laboratoire un nouveau composé chimique qui n’est pas encore listé, informez le technicien et/ou le responsable du laboratoire, ils pourront ainsi mettre à jour les fiches FDS</w:t>
      </w:r>
      <w:r w:rsidR="00E65D73" w:rsidRPr="00B426F2">
        <w:rPr>
          <w:lang w:val="fr-BE"/>
        </w:rPr>
        <w:t>.</w:t>
      </w:r>
      <w:r w:rsidR="000964A2" w:rsidRPr="00B426F2">
        <w:rPr>
          <w:lang w:val="fr-BE"/>
        </w:rPr>
        <w:t xml:space="preserve"> En fonction des laboratoires, les responsables vous indiqueront comment accéder rapidement à ces fiches.</w:t>
      </w:r>
    </w:p>
    <w:p w14:paraId="34DCB925" w14:textId="2E1C6F22" w:rsidR="00E15836" w:rsidRPr="00B426F2" w:rsidRDefault="00E15836" w:rsidP="00E15836">
      <w:pPr>
        <w:tabs>
          <w:tab w:val="left" w:pos="1980"/>
        </w:tabs>
        <w:spacing w:after="120"/>
        <w:jc w:val="both"/>
        <w:rPr>
          <w:lang w:val="fr-BE"/>
        </w:rPr>
      </w:pPr>
      <w:r w:rsidRPr="00B426F2">
        <w:rPr>
          <w:lang w:val="fr-BE"/>
        </w:rPr>
        <w:t xml:space="preserve">Stockez les produits chimiques dans des armoires </w:t>
      </w:r>
      <w:r w:rsidR="00BE7CB7" w:rsidRPr="00B426F2">
        <w:rPr>
          <w:lang w:val="fr-BE"/>
        </w:rPr>
        <w:t xml:space="preserve">spécialement conçues </w:t>
      </w:r>
      <w:r w:rsidRPr="00B426F2">
        <w:rPr>
          <w:lang w:val="fr-BE"/>
        </w:rPr>
        <w:t xml:space="preserve">à cet effet. </w:t>
      </w:r>
      <w:r w:rsidR="00BE7CB7" w:rsidRPr="00B426F2">
        <w:rPr>
          <w:lang w:val="fr-BE"/>
        </w:rPr>
        <w:t xml:space="preserve">Si le laboratoire n’est pas équipé avec ce type d’armoire, </w:t>
      </w:r>
      <w:r w:rsidR="0037128D" w:rsidRPr="00B426F2">
        <w:rPr>
          <w:lang w:val="fr-BE"/>
        </w:rPr>
        <w:t>stockez</w:t>
      </w:r>
      <w:r w:rsidR="00B76FAB" w:rsidRPr="00B426F2">
        <w:rPr>
          <w:lang w:val="fr-BE"/>
        </w:rPr>
        <w:t>-</w:t>
      </w:r>
      <w:r w:rsidR="00BE7CB7" w:rsidRPr="00B426F2">
        <w:rPr>
          <w:lang w:val="fr-BE"/>
        </w:rPr>
        <w:t xml:space="preserve">y </w:t>
      </w:r>
      <w:r w:rsidRPr="00B426F2">
        <w:rPr>
          <w:lang w:val="fr-BE"/>
        </w:rPr>
        <w:t>la quantité minimale possible de produit chimique.</w:t>
      </w:r>
    </w:p>
    <w:p w14:paraId="12B7889A" w14:textId="77777777" w:rsidR="00E15836" w:rsidRPr="00B426F2" w:rsidRDefault="00E15836" w:rsidP="00E15836">
      <w:pPr>
        <w:tabs>
          <w:tab w:val="left" w:pos="1980"/>
        </w:tabs>
        <w:spacing w:after="120"/>
        <w:jc w:val="both"/>
        <w:rPr>
          <w:lang w:val="fr-BE"/>
        </w:rPr>
      </w:pPr>
      <w:r w:rsidRPr="00B426F2">
        <w:rPr>
          <w:lang w:val="fr-BE"/>
        </w:rPr>
        <w:t>Étiquetez tous vos récipients contenant des produits chimiques :</w:t>
      </w:r>
    </w:p>
    <w:p w14:paraId="26002C5A" w14:textId="77777777" w:rsidR="00E15836" w:rsidRPr="00B426F2" w:rsidRDefault="00A806FB" w:rsidP="0008357B">
      <w:pPr>
        <w:pStyle w:val="ListParagraph"/>
        <w:numPr>
          <w:ilvl w:val="0"/>
          <w:numId w:val="6"/>
        </w:numPr>
        <w:tabs>
          <w:tab w:val="left" w:pos="1980"/>
        </w:tabs>
        <w:spacing w:after="120"/>
        <w:jc w:val="both"/>
        <w:rPr>
          <w:lang w:val="fr-BE"/>
        </w:rPr>
      </w:pPr>
      <w:r w:rsidRPr="00B426F2">
        <w:rPr>
          <w:lang w:val="fr-BE"/>
        </w:rPr>
        <w:t>D</w:t>
      </w:r>
      <w:r w:rsidR="00E15836" w:rsidRPr="00B426F2">
        <w:rPr>
          <w:lang w:val="fr-BE"/>
        </w:rPr>
        <w:t>ate d’achat ;</w:t>
      </w:r>
    </w:p>
    <w:p w14:paraId="6FB23935" w14:textId="77777777" w:rsidR="00E15836" w:rsidRPr="00B426F2" w:rsidRDefault="00A806FB" w:rsidP="0008357B">
      <w:pPr>
        <w:pStyle w:val="ListParagraph"/>
        <w:numPr>
          <w:ilvl w:val="0"/>
          <w:numId w:val="6"/>
        </w:numPr>
        <w:tabs>
          <w:tab w:val="left" w:pos="1980"/>
        </w:tabs>
        <w:spacing w:after="120"/>
        <w:jc w:val="both"/>
        <w:rPr>
          <w:lang w:val="fr-BE"/>
        </w:rPr>
      </w:pPr>
      <w:r w:rsidRPr="00B426F2">
        <w:rPr>
          <w:lang w:val="fr-BE"/>
        </w:rPr>
        <w:t>N</w:t>
      </w:r>
      <w:r w:rsidR="00E15836" w:rsidRPr="00B426F2">
        <w:rPr>
          <w:lang w:val="fr-BE"/>
        </w:rPr>
        <w:t>om du projet/service ;</w:t>
      </w:r>
    </w:p>
    <w:p w14:paraId="23498F28" w14:textId="6AC604CA" w:rsidR="00E15836" w:rsidRPr="00B426F2" w:rsidRDefault="00A806FB" w:rsidP="0008357B">
      <w:pPr>
        <w:pStyle w:val="ListParagraph"/>
        <w:numPr>
          <w:ilvl w:val="0"/>
          <w:numId w:val="6"/>
        </w:numPr>
        <w:tabs>
          <w:tab w:val="left" w:pos="1980"/>
        </w:tabs>
        <w:spacing w:after="120"/>
        <w:jc w:val="both"/>
        <w:rPr>
          <w:lang w:val="fr-BE"/>
        </w:rPr>
      </w:pPr>
      <w:r w:rsidRPr="00B426F2">
        <w:rPr>
          <w:lang w:val="fr-BE"/>
        </w:rPr>
        <w:t>D</w:t>
      </w:r>
      <w:r w:rsidR="00E15836" w:rsidRPr="00B426F2">
        <w:rPr>
          <w:lang w:val="fr-BE"/>
        </w:rPr>
        <w:t>ate d’ouverture</w:t>
      </w:r>
      <w:r w:rsidR="001B0725" w:rsidRPr="00B426F2">
        <w:rPr>
          <w:lang w:val="fr-BE"/>
        </w:rPr>
        <w:t>.</w:t>
      </w:r>
    </w:p>
    <w:p w14:paraId="3D6274D3" w14:textId="4A3F5BE7" w:rsidR="00E15836" w:rsidRPr="00B426F2" w:rsidRDefault="00E15836" w:rsidP="00E15836">
      <w:pPr>
        <w:tabs>
          <w:tab w:val="left" w:pos="1980"/>
        </w:tabs>
        <w:spacing w:after="120"/>
        <w:jc w:val="both"/>
        <w:rPr>
          <w:lang w:val="fr-BE"/>
        </w:rPr>
      </w:pPr>
      <w:r w:rsidRPr="00B426F2">
        <w:rPr>
          <w:lang w:val="fr-BE"/>
        </w:rPr>
        <w:t xml:space="preserve">Étiquetez </w:t>
      </w:r>
      <w:r w:rsidR="00BE7CB7" w:rsidRPr="00B426F2">
        <w:rPr>
          <w:lang w:val="fr-BE"/>
        </w:rPr>
        <w:t>tout flacon contenant des préparations chimiques (produits dilués, mélanges</w:t>
      </w:r>
      <w:r w:rsidR="004D21A5" w:rsidRPr="00B426F2">
        <w:rPr>
          <w:lang w:val="fr-BE"/>
        </w:rPr>
        <w:t>, tampons</w:t>
      </w:r>
      <w:r w:rsidR="00BE7CB7" w:rsidRPr="00B426F2">
        <w:rPr>
          <w:lang w:val="fr-BE"/>
        </w:rPr>
        <w:t xml:space="preserve">…) ainsi que </w:t>
      </w:r>
      <w:r w:rsidRPr="00B426F2">
        <w:rPr>
          <w:lang w:val="fr-BE"/>
        </w:rPr>
        <w:t>les containers de recyclage de produits chimiques (principalement pour l’IRSNB-Bruxelles) :</w:t>
      </w:r>
    </w:p>
    <w:p w14:paraId="0528A38A" w14:textId="77777777" w:rsidR="00E15836" w:rsidRPr="00B426F2" w:rsidRDefault="00E15836" w:rsidP="0008357B">
      <w:pPr>
        <w:pStyle w:val="ListParagraph"/>
        <w:numPr>
          <w:ilvl w:val="0"/>
          <w:numId w:val="3"/>
        </w:numPr>
        <w:tabs>
          <w:tab w:val="left" w:pos="1980"/>
        </w:tabs>
        <w:spacing w:after="120"/>
        <w:jc w:val="both"/>
        <w:rPr>
          <w:lang w:val="fr-BE"/>
        </w:rPr>
      </w:pPr>
      <w:r w:rsidRPr="00B426F2">
        <w:rPr>
          <w:lang w:val="fr-BE"/>
        </w:rPr>
        <w:t>Nom du produit</w:t>
      </w:r>
      <w:r w:rsidR="00D76D6C" w:rsidRPr="00B426F2">
        <w:rPr>
          <w:lang w:val="fr-BE"/>
        </w:rPr>
        <w:t>, dilution</w:t>
      </w:r>
      <w:r w:rsidR="00A806FB" w:rsidRPr="00B426F2">
        <w:rPr>
          <w:lang w:val="fr-BE"/>
        </w:rPr>
        <w:t xml:space="preserve"> </w:t>
      </w:r>
      <w:r w:rsidRPr="00B426F2">
        <w:rPr>
          <w:lang w:val="fr-BE"/>
        </w:rPr>
        <w:t>;</w:t>
      </w:r>
    </w:p>
    <w:p w14:paraId="0316934B" w14:textId="6013509D" w:rsidR="00E15836" w:rsidRPr="00B426F2" w:rsidRDefault="00E15836" w:rsidP="0008357B">
      <w:pPr>
        <w:pStyle w:val="ListParagraph"/>
        <w:numPr>
          <w:ilvl w:val="0"/>
          <w:numId w:val="3"/>
        </w:numPr>
        <w:tabs>
          <w:tab w:val="left" w:pos="1980"/>
        </w:tabs>
        <w:spacing w:after="120"/>
        <w:jc w:val="both"/>
        <w:rPr>
          <w:lang w:val="fr-BE"/>
        </w:rPr>
      </w:pPr>
      <w:r w:rsidRPr="00B426F2">
        <w:rPr>
          <w:lang w:val="fr-BE"/>
        </w:rPr>
        <w:t xml:space="preserve">Date </w:t>
      </w:r>
      <w:r w:rsidR="00911C77" w:rsidRPr="00B426F2">
        <w:rPr>
          <w:lang w:val="fr-BE"/>
        </w:rPr>
        <w:t>de préparation, du début d’utilisation</w:t>
      </w:r>
      <w:r w:rsidRPr="00B426F2">
        <w:rPr>
          <w:lang w:val="fr-BE"/>
        </w:rPr>
        <w:t xml:space="preserve"> ;</w:t>
      </w:r>
    </w:p>
    <w:p w14:paraId="141D5387" w14:textId="40DD97BA" w:rsidR="00E15836" w:rsidRPr="00B426F2" w:rsidRDefault="004D21A5" w:rsidP="0008357B">
      <w:pPr>
        <w:pStyle w:val="ListParagraph"/>
        <w:numPr>
          <w:ilvl w:val="0"/>
          <w:numId w:val="3"/>
        </w:numPr>
        <w:tabs>
          <w:tab w:val="left" w:pos="1980"/>
        </w:tabs>
        <w:spacing w:after="120"/>
        <w:jc w:val="both"/>
        <w:rPr>
          <w:lang w:val="fr-BE"/>
        </w:rPr>
      </w:pPr>
      <w:r w:rsidRPr="00B426F2">
        <w:rPr>
          <w:lang w:val="fr-BE"/>
        </w:rPr>
        <w:t>N</w:t>
      </w:r>
      <w:r w:rsidR="00E15836" w:rsidRPr="00B426F2">
        <w:rPr>
          <w:lang w:val="fr-BE"/>
        </w:rPr>
        <w:t>om de l’utilisateur/du professeur responsable</w:t>
      </w:r>
      <w:r w:rsidR="001B0725" w:rsidRPr="00B426F2">
        <w:rPr>
          <w:lang w:val="fr-BE"/>
        </w:rPr>
        <w:t>.</w:t>
      </w:r>
    </w:p>
    <w:p w14:paraId="6B846727" w14:textId="77777777" w:rsidR="00E15836" w:rsidRPr="00B426F2" w:rsidRDefault="00E15836" w:rsidP="00E15836">
      <w:pPr>
        <w:tabs>
          <w:tab w:val="left" w:pos="1980"/>
        </w:tabs>
        <w:spacing w:after="120"/>
        <w:jc w:val="both"/>
        <w:rPr>
          <w:lang w:val="fr-BE"/>
        </w:rPr>
      </w:pPr>
      <w:r w:rsidRPr="00B426F2">
        <w:rPr>
          <w:lang w:val="fr-BE"/>
        </w:rPr>
        <w:t>Étiquetez votre travail lorsque vous quittez le laboratoire ou que vous vous absentez pour un long moment (par exemple dans une hotte, dans un four, sur un plan de travail) :</w:t>
      </w:r>
    </w:p>
    <w:p w14:paraId="51763B81" w14:textId="77777777" w:rsidR="00E15836" w:rsidRPr="00B426F2" w:rsidRDefault="00E15836" w:rsidP="0008357B">
      <w:pPr>
        <w:pStyle w:val="ListParagraph"/>
        <w:numPr>
          <w:ilvl w:val="0"/>
          <w:numId w:val="4"/>
        </w:numPr>
        <w:tabs>
          <w:tab w:val="left" w:pos="1980"/>
        </w:tabs>
        <w:spacing w:after="120"/>
        <w:jc w:val="both"/>
        <w:rPr>
          <w:lang w:val="fr-BE"/>
        </w:rPr>
      </w:pPr>
      <w:r w:rsidRPr="00B426F2">
        <w:rPr>
          <w:lang w:val="fr-BE"/>
        </w:rPr>
        <w:t>Le nom de l’utilisateur ;</w:t>
      </w:r>
    </w:p>
    <w:p w14:paraId="3FD592EA" w14:textId="77777777" w:rsidR="00E15836" w:rsidRPr="00B426F2" w:rsidRDefault="00E15836" w:rsidP="0008357B">
      <w:pPr>
        <w:pStyle w:val="ListParagraph"/>
        <w:numPr>
          <w:ilvl w:val="0"/>
          <w:numId w:val="4"/>
        </w:numPr>
        <w:tabs>
          <w:tab w:val="left" w:pos="1980"/>
        </w:tabs>
        <w:spacing w:after="120"/>
        <w:jc w:val="both"/>
        <w:rPr>
          <w:lang w:val="fr-BE"/>
        </w:rPr>
      </w:pPr>
      <w:r w:rsidRPr="00B426F2">
        <w:rPr>
          <w:lang w:val="fr-BE"/>
        </w:rPr>
        <w:t>Un numéro de contact en cas d’urgence.</w:t>
      </w:r>
    </w:p>
    <w:p w14:paraId="16DC2F9E" w14:textId="6ABD0F2F" w:rsidR="001B0725" w:rsidRPr="00B426F2" w:rsidRDefault="001B0725" w:rsidP="00201D8E">
      <w:pPr>
        <w:shd w:val="clear" w:color="auto" w:fill="F5F5F5"/>
        <w:textAlignment w:val="top"/>
        <w:rPr>
          <w:lang w:val="fr-BE"/>
        </w:rPr>
      </w:pPr>
      <w:bookmarkStart w:id="2" w:name="_Hlk518982893"/>
      <w:r w:rsidRPr="00B426F2">
        <w:rPr>
          <w:lang w:val="fr-BE"/>
        </w:rPr>
        <w:t>Pour l’unité ECOCHEM, ces directives ainsi que d’autres sont repris dans le document P022 « contrôle d’entrée, gestion et utilisation de produits chimiques, de gaz et d’additifs » (</w:t>
      </w:r>
      <w:r w:rsidRPr="00B426F2">
        <w:rPr>
          <w:b/>
          <w:lang w:val="fr-BE"/>
        </w:rPr>
        <w:t xml:space="preserve">annexe </w:t>
      </w:r>
      <w:r w:rsidR="00411982" w:rsidRPr="00B426F2">
        <w:rPr>
          <w:b/>
          <w:lang w:val="fr-BE"/>
        </w:rPr>
        <w:t>6</w:t>
      </w:r>
      <w:r w:rsidRPr="00B426F2">
        <w:rPr>
          <w:lang w:val="fr-BE"/>
        </w:rPr>
        <w:t>, uniquement en néerlandais).</w:t>
      </w:r>
    </w:p>
    <w:p w14:paraId="68EC4650" w14:textId="77777777" w:rsidR="001B0725" w:rsidRPr="00B426F2" w:rsidRDefault="001B0725" w:rsidP="00201D8E">
      <w:pPr>
        <w:shd w:val="clear" w:color="auto" w:fill="F5F5F5"/>
        <w:textAlignment w:val="top"/>
        <w:rPr>
          <w:lang w:val="fr-BE"/>
        </w:rPr>
      </w:pPr>
    </w:p>
    <w:p w14:paraId="08FCD2FF" w14:textId="21A2B09E" w:rsidR="00E15836" w:rsidRPr="00B426F2" w:rsidRDefault="00E15836" w:rsidP="00201D8E">
      <w:pPr>
        <w:shd w:val="clear" w:color="auto" w:fill="F5F5F5"/>
        <w:textAlignment w:val="top"/>
        <w:rPr>
          <w:lang w:val="fr-BE"/>
        </w:rPr>
      </w:pPr>
      <w:r w:rsidRPr="00B426F2">
        <w:rPr>
          <w:lang w:val="fr-BE"/>
        </w:rPr>
        <w:t xml:space="preserve">Fermez les portes du laboratoire </w:t>
      </w:r>
      <w:r w:rsidR="007C22F4" w:rsidRPr="00B426F2">
        <w:rPr>
          <w:lang w:val="fr-BE"/>
        </w:rPr>
        <w:t xml:space="preserve">à clé </w:t>
      </w:r>
      <w:r w:rsidRPr="00B426F2">
        <w:rPr>
          <w:lang w:val="fr-BE"/>
        </w:rPr>
        <w:t>lors d’une absence prolongée ou à la fin de la journée.</w:t>
      </w:r>
    </w:p>
    <w:p w14:paraId="795E670D" w14:textId="77777777" w:rsidR="001B0725" w:rsidRPr="00B426F2" w:rsidRDefault="001B0725" w:rsidP="00201D8E">
      <w:pPr>
        <w:shd w:val="clear" w:color="auto" w:fill="F5F5F5"/>
        <w:textAlignment w:val="top"/>
        <w:rPr>
          <w:lang w:val="fr-BE"/>
        </w:rPr>
      </w:pPr>
    </w:p>
    <w:p w14:paraId="66373562" w14:textId="31422664" w:rsidR="00E15836" w:rsidRPr="00B426F2" w:rsidRDefault="00E15836" w:rsidP="00E15836">
      <w:pPr>
        <w:tabs>
          <w:tab w:val="left" w:pos="1980"/>
        </w:tabs>
        <w:spacing w:after="120"/>
        <w:jc w:val="both"/>
        <w:rPr>
          <w:lang w:val="fr-BE"/>
        </w:rPr>
      </w:pPr>
      <w:r w:rsidRPr="00B426F2">
        <w:rPr>
          <w:lang w:val="fr-BE"/>
        </w:rPr>
        <w:t>Les utilisateurs occasionnels sont priés d’enregistrer leur présence dans un registre</w:t>
      </w:r>
      <w:r w:rsidR="001B0725" w:rsidRPr="00B426F2">
        <w:rPr>
          <w:lang w:val="fr-BE"/>
        </w:rPr>
        <w:t>.</w:t>
      </w:r>
      <w:r w:rsidR="00192E5A" w:rsidRPr="00B426F2">
        <w:rPr>
          <w:lang w:val="fr-BE"/>
        </w:rPr>
        <w:t xml:space="preserve"> Pour certains équipement</w:t>
      </w:r>
      <w:r w:rsidR="00F16D17" w:rsidRPr="00B426F2">
        <w:rPr>
          <w:lang w:val="fr-BE"/>
        </w:rPr>
        <w:t>s</w:t>
      </w:r>
      <w:r w:rsidR="00192E5A" w:rsidRPr="00B426F2">
        <w:rPr>
          <w:lang w:val="fr-BE"/>
        </w:rPr>
        <w:t>, n’oubliez pas de remplir le carnet</w:t>
      </w:r>
      <w:r w:rsidR="00F16D17" w:rsidRPr="00B426F2">
        <w:rPr>
          <w:lang w:val="fr-BE"/>
        </w:rPr>
        <w:t xml:space="preserve"> de laboratoire associé avec les principales informations concernant vos manipulations.</w:t>
      </w:r>
      <w:r w:rsidR="000964A2" w:rsidRPr="00B426F2">
        <w:rPr>
          <w:lang w:val="fr-BE"/>
        </w:rPr>
        <w:t xml:space="preserve"> Ces directives ne sont pas applicables au labo « biologie moléculaire/ADN »</w:t>
      </w:r>
    </w:p>
    <w:bookmarkEnd w:id="2"/>
    <w:p w14:paraId="6F07EC02" w14:textId="308B13D8" w:rsidR="00E15836" w:rsidRPr="00B426F2" w:rsidRDefault="00D76D6C" w:rsidP="00E15836">
      <w:pPr>
        <w:tabs>
          <w:tab w:val="left" w:pos="1980"/>
        </w:tabs>
        <w:spacing w:after="120"/>
        <w:jc w:val="both"/>
        <w:rPr>
          <w:lang w:val="fr-BE"/>
        </w:rPr>
      </w:pPr>
      <w:r w:rsidRPr="00B426F2">
        <w:rPr>
          <w:lang w:val="fr-BE"/>
        </w:rPr>
        <w:t>Pour rappel, l</w:t>
      </w:r>
      <w:r w:rsidR="00E15836" w:rsidRPr="00B426F2">
        <w:rPr>
          <w:lang w:val="fr-BE"/>
        </w:rPr>
        <w:t>’accès au laboratoire est i</w:t>
      </w:r>
      <w:bookmarkStart w:id="3" w:name="_GoBack"/>
      <w:bookmarkEnd w:id="3"/>
      <w:r w:rsidR="00E15836" w:rsidRPr="00B426F2">
        <w:rPr>
          <w:lang w:val="fr-BE"/>
        </w:rPr>
        <w:t>nterdit aux personnes non autorisées (</w:t>
      </w:r>
      <w:r w:rsidR="000964A2" w:rsidRPr="00B426F2">
        <w:rPr>
          <w:lang w:val="fr-BE"/>
        </w:rPr>
        <w:t xml:space="preserve">pour la D.O. « Terre et Histoire de la Vie » </w:t>
      </w:r>
      <w:r w:rsidR="00E15836" w:rsidRPr="00B426F2">
        <w:rPr>
          <w:lang w:val="fr-BE"/>
        </w:rPr>
        <w:t>une liste des personnes autorisées se trouve sur la porte d</w:t>
      </w:r>
      <w:r w:rsidR="000964A2" w:rsidRPr="00B426F2">
        <w:rPr>
          <w:lang w:val="fr-BE"/>
        </w:rPr>
        <w:t>e chaque</w:t>
      </w:r>
      <w:r w:rsidR="00E15836" w:rsidRPr="00B426F2">
        <w:rPr>
          <w:lang w:val="fr-BE"/>
        </w:rPr>
        <w:t xml:space="preserve"> laboratoire) qui n'ont pas été briefées par leur superviseur ou un des responsables en ce qui concerne les règles de sécurité et le fonctionnement des laboratoires. </w:t>
      </w:r>
      <w:r w:rsidR="00411982" w:rsidRPr="00B426F2">
        <w:t xml:space="preserve">Lorsqu’un équipement scientifique nécessite un entrainement, vous n’y aurez accès qu’après avoir suivi la formation appropriée. Le cas échéant, demandez à la suivre au responsable de l’équipement concerné (liste en </w:t>
      </w:r>
      <w:r w:rsidR="00411982" w:rsidRPr="00B426F2">
        <w:rPr>
          <w:b/>
        </w:rPr>
        <w:t xml:space="preserve">annexe </w:t>
      </w:r>
      <w:r w:rsidR="00B426F2" w:rsidRPr="00B426F2">
        <w:rPr>
          <w:b/>
        </w:rPr>
        <w:t>2</w:t>
      </w:r>
      <w:r w:rsidR="00411982" w:rsidRPr="00B426F2">
        <w:t>)</w:t>
      </w:r>
      <w:r w:rsidR="00155047">
        <w:t xml:space="preserve">. </w:t>
      </w:r>
      <w:r w:rsidR="00E15836" w:rsidRPr="00B426F2">
        <w:rPr>
          <w:lang w:val="fr-BE"/>
        </w:rPr>
        <w:t>Tous les utilisateurs des laboratoires doivent au préalable signer le document d’accord (</w:t>
      </w:r>
      <w:r w:rsidR="00E15836" w:rsidRPr="00B426F2">
        <w:rPr>
          <w:b/>
          <w:lang w:val="fr-BE"/>
        </w:rPr>
        <w:t xml:space="preserve">annexe </w:t>
      </w:r>
      <w:r w:rsidR="00411982" w:rsidRPr="00B426F2">
        <w:rPr>
          <w:b/>
          <w:lang w:val="fr-BE"/>
        </w:rPr>
        <w:t>1</w:t>
      </w:r>
      <w:r w:rsidR="00E15836" w:rsidRPr="00B426F2">
        <w:rPr>
          <w:lang w:val="fr-BE"/>
        </w:rPr>
        <w:t>) avant d’y avoir accès. Pour l’IRSNB-Ostende seulement, le document BMM LAB/IF019</w:t>
      </w:r>
      <w:r w:rsidR="0021637B" w:rsidRPr="00B426F2">
        <w:rPr>
          <w:lang w:val="fr-BE"/>
        </w:rPr>
        <w:t xml:space="preserve"> (</w:t>
      </w:r>
      <w:r w:rsidR="00411982" w:rsidRPr="00B426F2">
        <w:rPr>
          <w:b/>
          <w:lang w:val="fr-BE"/>
        </w:rPr>
        <w:t>annexe 7</w:t>
      </w:r>
      <w:r w:rsidR="00137636" w:rsidRPr="00B426F2">
        <w:rPr>
          <w:b/>
          <w:lang w:val="fr-BE"/>
        </w:rPr>
        <w:t>,</w:t>
      </w:r>
      <w:r w:rsidR="00137636" w:rsidRPr="00B426F2">
        <w:rPr>
          <w:lang w:val="fr-BE"/>
        </w:rPr>
        <w:t xml:space="preserve"> uniquement en néerlandais</w:t>
      </w:r>
      <w:r w:rsidR="0021637B" w:rsidRPr="00B426F2">
        <w:rPr>
          <w:lang w:val="fr-BE"/>
        </w:rPr>
        <w:t>)</w:t>
      </w:r>
      <w:r w:rsidR="00E15836" w:rsidRPr="00B426F2">
        <w:rPr>
          <w:lang w:val="fr-BE"/>
        </w:rPr>
        <w:t xml:space="preserve"> est aussi utilisé pour introduire un nouveau membre du staff ou un étudiant.</w:t>
      </w:r>
    </w:p>
    <w:p w14:paraId="7CC9C531" w14:textId="593AAF08" w:rsidR="001850CA" w:rsidRPr="00B426F2" w:rsidRDefault="00E15836" w:rsidP="00E15836">
      <w:pPr>
        <w:tabs>
          <w:tab w:val="left" w:pos="1980"/>
        </w:tabs>
        <w:spacing w:after="120"/>
        <w:jc w:val="both"/>
        <w:rPr>
          <w:lang w:val="fr-BE"/>
        </w:rPr>
      </w:pPr>
      <w:r w:rsidRPr="00B426F2">
        <w:rPr>
          <w:lang w:val="fr-BE"/>
        </w:rPr>
        <w:t>Pour les personnes enceintes, prévenez le responsable</w:t>
      </w:r>
      <w:r w:rsidR="00BE7CB7" w:rsidRPr="00B426F2">
        <w:rPr>
          <w:lang w:val="fr-BE"/>
        </w:rPr>
        <w:t xml:space="preserve"> du laboratoire</w:t>
      </w:r>
      <w:r w:rsidRPr="00B426F2">
        <w:rPr>
          <w:lang w:val="fr-BE"/>
        </w:rPr>
        <w:t xml:space="preserve"> le plus rapidement possible. Certains produits peuvent en effet affecter la croissance de fœtus.</w:t>
      </w:r>
    </w:p>
    <w:p w14:paraId="639ED1D9" w14:textId="77777777" w:rsidR="0094286F" w:rsidRPr="00B426F2" w:rsidRDefault="0094286F" w:rsidP="0094286F">
      <w:pPr>
        <w:tabs>
          <w:tab w:val="left" w:pos="1980"/>
        </w:tabs>
        <w:spacing w:after="120"/>
        <w:jc w:val="center"/>
        <w:rPr>
          <w:b/>
          <w:szCs w:val="36"/>
          <w:u w:val="single"/>
          <w:lang w:val="fr-BE"/>
        </w:rPr>
      </w:pPr>
    </w:p>
    <w:p w14:paraId="5EE56525" w14:textId="77777777" w:rsidR="0094286F" w:rsidRPr="00B426F2" w:rsidRDefault="00E15836" w:rsidP="001F5EF2">
      <w:pPr>
        <w:tabs>
          <w:tab w:val="left" w:pos="1980"/>
        </w:tabs>
        <w:spacing w:after="120"/>
        <w:jc w:val="center"/>
        <w:rPr>
          <w:b/>
          <w:sz w:val="24"/>
          <w:lang w:val="fr-BE"/>
        </w:rPr>
      </w:pPr>
      <w:r w:rsidRPr="00B426F2">
        <w:rPr>
          <w:b/>
          <w:sz w:val="24"/>
          <w:lang w:val="fr-BE"/>
        </w:rPr>
        <w:t>Gestion des déchets</w:t>
      </w:r>
    </w:p>
    <w:p w14:paraId="679395BE" w14:textId="1B3DBBBA" w:rsidR="00E15836" w:rsidRPr="00B426F2" w:rsidRDefault="00E15836" w:rsidP="00B76FAB">
      <w:pPr>
        <w:tabs>
          <w:tab w:val="left" w:pos="1980"/>
        </w:tabs>
        <w:spacing w:after="120"/>
        <w:jc w:val="both"/>
        <w:rPr>
          <w:szCs w:val="20"/>
          <w:lang w:val="fr-BE"/>
        </w:rPr>
      </w:pPr>
      <w:r w:rsidRPr="00B426F2">
        <w:rPr>
          <w:szCs w:val="20"/>
          <w:lang w:val="fr-BE"/>
        </w:rPr>
        <w:t>Dans les laboratoires, triez les déchets chimiques (restes de produits chimiques, bouteilles vides, déchets divers contaminés, verres contaminés…) et placez-les dans les poubelles appropriées : cela prévient les accidents et réduit les frais de recyclage.</w:t>
      </w:r>
    </w:p>
    <w:p w14:paraId="4CBBAB05" w14:textId="6749A9F0" w:rsidR="004D21A5" w:rsidRPr="00B426F2" w:rsidRDefault="00E15836" w:rsidP="004D21A5">
      <w:pPr>
        <w:pStyle w:val="ListParagraph"/>
        <w:numPr>
          <w:ilvl w:val="0"/>
          <w:numId w:val="5"/>
        </w:numPr>
        <w:tabs>
          <w:tab w:val="left" w:pos="1980"/>
        </w:tabs>
        <w:spacing w:after="120"/>
        <w:jc w:val="both"/>
        <w:rPr>
          <w:szCs w:val="20"/>
          <w:lang w:val="fr-BE"/>
        </w:rPr>
      </w:pPr>
      <w:r w:rsidRPr="00B426F2">
        <w:rPr>
          <w:szCs w:val="20"/>
          <w:lang w:val="fr-BE"/>
        </w:rPr>
        <w:t>A l’IRSNB-Bruxelles, les déchets chimiques qui quittent les laboratoires doivent être stockés dans deux emplacements spécifiques avant d’être pris en charge par une firme externe</w:t>
      </w:r>
      <w:r w:rsidR="001A6216" w:rsidRPr="00B426F2">
        <w:rPr>
          <w:szCs w:val="20"/>
          <w:lang w:val="fr-BE"/>
        </w:rPr>
        <w:t xml:space="preserve"> : </w:t>
      </w:r>
      <w:r w:rsidR="00E86E2C" w:rsidRPr="00B426F2">
        <w:rPr>
          <w:szCs w:val="20"/>
          <w:lang w:val="fr-BE"/>
        </w:rPr>
        <w:t>l</w:t>
      </w:r>
      <w:r w:rsidRPr="00B426F2">
        <w:rPr>
          <w:szCs w:val="20"/>
          <w:lang w:val="fr-BE"/>
        </w:rPr>
        <w:t xml:space="preserve">e local 33 dans la cave du De </w:t>
      </w:r>
      <w:proofErr w:type="spellStart"/>
      <w:r w:rsidRPr="00B426F2">
        <w:rPr>
          <w:szCs w:val="20"/>
          <w:lang w:val="fr-BE"/>
        </w:rPr>
        <w:t>Vestel</w:t>
      </w:r>
      <w:proofErr w:type="spellEnd"/>
      <w:r w:rsidR="00E86E2C" w:rsidRPr="00B426F2">
        <w:rPr>
          <w:szCs w:val="20"/>
          <w:lang w:val="fr-BE"/>
        </w:rPr>
        <w:t xml:space="preserve"> et l</w:t>
      </w:r>
      <w:r w:rsidRPr="00B426F2">
        <w:rPr>
          <w:szCs w:val="20"/>
          <w:lang w:val="fr-BE"/>
        </w:rPr>
        <w:t>e container spécifique sur le parking de la géologie</w:t>
      </w:r>
      <w:r w:rsidR="004D21A5" w:rsidRPr="00B426F2">
        <w:rPr>
          <w:szCs w:val="20"/>
          <w:lang w:val="fr-BE"/>
        </w:rPr>
        <w:t> ;</w:t>
      </w:r>
    </w:p>
    <w:p w14:paraId="77EB205E" w14:textId="7B59E3FA" w:rsidR="00B81CB7" w:rsidRPr="00B426F2" w:rsidRDefault="00E15836" w:rsidP="004D21A5">
      <w:pPr>
        <w:pStyle w:val="ListParagraph"/>
        <w:numPr>
          <w:ilvl w:val="0"/>
          <w:numId w:val="5"/>
        </w:numPr>
        <w:tabs>
          <w:tab w:val="left" w:pos="1980"/>
        </w:tabs>
        <w:spacing w:after="120"/>
        <w:jc w:val="both"/>
        <w:rPr>
          <w:szCs w:val="20"/>
          <w:lang w:val="fr-BE"/>
        </w:rPr>
      </w:pPr>
      <w:r w:rsidRPr="00B426F2">
        <w:rPr>
          <w:szCs w:val="20"/>
          <w:lang w:val="fr-BE"/>
        </w:rPr>
        <w:lastRenderedPageBreak/>
        <w:t xml:space="preserve">A Ostende, consultez le document de qualité P030 </w:t>
      </w:r>
      <w:r w:rsidR="00137636" w:rsidRPr="00B426F2">
        <w:rPr>
          <w:szCs w:val="20"/>
          <w:lang w:val="fr-BE"/>
        </w:rPr>
        <w:t>(</w:t>
      </w:r>
      <w:r w:rsidR="00137636" w:rsidRPr="00B426F2">
        <w:rPr>
          <w:b/>
          <w:szCs w:val="20"/>
          <w:lang w:val="fr-BE"/>
        </w:rPr>
        <w:t xml:space="preserve">annexe </w:t>
      </w:r>
      <w:r w:rsidR="00411982" w:rsidRPr="00B426F2">
        <w:rPr>
          <w:b/>
          <w:szCs w:val="20"/>
          <w:lang w:val="fr-BE"/>
        </w:rPr>
        <w:t>8</w:t>
      </w:r>
      <w:r w:rsidR="00137636" w:rsidRPr="00B426F2">
        <w:rPr>
          <w:szCs w:val="20"/>
          <w:lang w:val="fr-BE"/>
        </w:rPr>
        <w:t xml:space="preserve">, uniquement en néerlandais) </w:t>
      </w:r>
      <w:r w:rsidRPr="00B426F2">
        <w:rPr>
          <w:szCs w:val="20"/>
          <w:lang w:val="fr-BE"/>
        </w:rPr>
        <w:t>pour la gestion des produits chimiques</w:t>
      </w:r>
      <w:r w:rsidR="004D21A5" w:rsidRPr="00B426F2">
        <w:rPr>
          <w:szCs w:val="20"/>
          <w:lang w:val="fr-BE"/>
        </w:rPr>
        <w:t> ;</w:t>
      </w:r>
    </w:p>
    <w:p w14:paraId="61D8AE57" w14:textId="6281558E" w:rsidR="00B81CB7" w:rsidRPr="00B426F2" w:rsidRDefault="001A6216" w:rsidP="004D21A5">
      <w:pPr>
        <w:pStyle w:val="ListParagraph"/>
        <w:numPr>
          <w:ilvl w:val="0"/>
          <w:numId w:val="5"/>
        </w:numPr>
        <w:tabs>
          <w:tab w:val="left" w:pos="1980"/>
        </w:tabs>
        <w:spacing w:after="120"/>
        <w:jc w:val="both"/>
        <w:rPr>
          <w:szCs w:val="20"/>
          <w:lang w:val="fr-BE"/>
        </w:rPr>
      </w:pPr>
      <w:r w:rsidRPr="00B426F2">
        <w:rPr>
          <w:szCs w:val="20"/>
          <w:lang w:val="fr-BE"/>
        </w:rPr>
        <w:t>Un document concernant le tri des déchet</w:t>
      </w:r>
      <w:r w:rsidR="0005089C" w:rsidRPr="00B426F2">
        <w:rPr>
          <w:szCs w:val="20"/>
          <w:lang w:val="fr-BE"/>
        </w:rPr>
        <w:t>s</w:t>
      </w:r>
      <w:r w:rsidRPr="00B426F2">
        <w:rPr>
          <w:szCs w:val="20"/>
          <w:lang w:val="fr-BE"/>
        </w:rPr>
        <w:t xml:space="preserve"> est consultable sur le SHARE : </w:t>
      </w:r>
      <w:r w:rsidRPr="00B426F2">
        <w:t xml:space="preserve"> </w:t>
      </w:r>
      <w:bookmarkStart w:id="4" w:name="_Hlk519071386"/>
      <w:r w:rsidRPr="00B426F2">
        <w:rPr>
          <w:szCs w:val="20"/>
          <w:lang w:val="fr-BE"/>
        </w:rPr>
        <w:t>https://share.naturalsciences.be/lib/23a15e81-19dd-43d1-b1ab-00cf75d17af7/file/05-Technique%20et%20logistique/Instructions/I01_Instruction_Tri_des_dechets_V2.pdf</w:t>
      </w:r>
      <w:r w:rsidR="004D21A5" w:rsidRPr="00B426F2">
        <w:rPr>
          <w:szCs w:val="20"/>
          <w:lang w:val="fr-BE"/>
        </w:rPr>
        <w:t>.</w:t>
      </w:r>
      <w:bookmarkEnd w:id="4"/>
    </w:p>
    <w:p w14:paraId="50A530F9" w14:textId="77777777" w:rsidR="00E15836" w:rsidRPr="00B426F2" w:rsidRDefault="00E15836" w:rsidP="00137636">
      <w:pPr>
        <w:tabs>
          <w:tab w:val="left" w:pos="1980"/>
        </w:tabs>
        <w:spacing w:after="120"/>
        <w:jc w:val="both"/>
        <w:rPr>
          <w:szCs w:val="20"/>
          <w:lang w:val="nl-BE"/>
        </w:rPr>
      </w:pPr>
      <w:r w:rsidRPr="00B426F2">
        <w:rPr>
          <w:szCs w:val="20"/>
          <w:lang w:val="nl-BE"/>
        </w:rPr>
        <w:t>Pour plus d’informations, contactez :</w:t>
      </w:r>
    </w:p>
    <w:p w14:paraId="6C54937A" w14:textId="3383C54D" w:rsidR="007F1008" w:rsidRPr="00B426F2" w:rsidRDefault="00E15836" w:rsidP="00137636">
      <w:pPr>
        <w:pStyle w:val="ListParagraph"/>
        <w:numPr>
          <w:ilvl w:val="0"/>
          <w:numId w:val="2"/>
        </w:numPr>
        <w:tabs>
          <w:tab w:val="left" w:pos="1980"/>
        </w:tabs>
        <w:spacing w:after="120"/>
        <w:jc w:val="both"/>
        <w:rPr>
          <w:szCs w:val="20"/>
          <w:lang w:val="en-GB"/>
        </w:rPr>
      </w:pPr>
      <w:r w:rsidRPr="00B426F2">
        <w:rPr>
          <w:szCs w:val="20"/>
          <w:lang w:val="en-GB"/>
        </w:rPr>
        <w:t>Thierry Leduc (</w:t>
      </w:r>
      <w:r w:rsidR="001B03CA" w:rsidRPr="00B426F2">
        <w:rPr>
          <w:lang w:val="en-US"/>
        </w:rPr>
        <w:t>tleduc@naturalsciences.be</w:t>
      </w:r>
      <w:r w:rsidRPr="00B426F2">
        <w:rPr>
          <w:szCs w:val="20"/>
          <w:lang w:val="en-GB"/>
        </w:rPr>
        <w:t xml:space="preserve">) </w:t>
      </w:r>
    </w:p>
    <w:p w14:paraId="03AA930E" w14:textId="77777777" w:rsidR="004128DE" w:rsidRPr="00B426F2" w:rsidRDefault="001C4AF5" w:rsidP="00137636">
      <w:pPr>
        <w:pStyle w:val="ListParagraph"/>
        <w:numPr>
          <w:ilvl w:val="0"/>
          <w:numId w:val="2"/>
        </w:numPr>
        <w:tabs>
          <w:tab w:val="left" w:pos="1980"/>
        </w:tabs>
        <w:spacing w:after="120"/>
        <w:jc w:val="both"/>
        <w:rPr>
          <w:szCs w:val="20"/>
          <w:lang w:val="en-GB"/>
        </w:rPr>
      </w:pPr>
      <w:r w:rsidRPr="00B426F2">
        <w:rPr>
          <w:szCs w:val="20"/>
          <w:lang w:val="fr-BE"/>
        </w:rPr>
        <w:t xml:space="preserve">Tom </w:t>
      </w:r>
      <w:proofErr w:type="spellStart"/>
      <w:r w:rsidRPr="00B426F2">
        <w:rPr>
          <w:szCs w:val="20"/>
          <w:lang w:val="fr-BE"/>
        </w:rPr>
        <w:t>Scholdis</w:t>
      </w:r>
      <w:proofErr w:type="spellEnd"/>
      <w:r w:rsidR="00E15836" w:rsidRPr="00B426F2">
        <w:rPr>
          <w:szCs w:val="20"/>
          <w:lang w:val="fr-BE"/>
        </w:rPr>
        <w:t xml:space="preserve"> (</w:t>
      </w:r>
      <w:r w:rsidRPr="00B426F2">
        <w:rPr>
          <w:szCs w:val="20"/>
          <w:lang w:val="fr-BE"/>
        </w:rPr>
        <w:t>tscholdis</w:t>
      </w:r>
      <w:r w:rsidR="00E15836" w:rsidRPr="00B426F2">
        <w:rPr>
          <w:szCs w:val="20"/>
          <w:lang w:val="fr-BE"/>
        </w:rPr>
        <w:t>@naturalsciences.be) pour Ostende.</w:t>
      </w:r>
    </w:p>
    <w:p w14:paraId="41D82A92" w14:textId="77777777" w:rsidR="007F1008" w:rsidRPr="00B426F2" w:rsidRDefault="007F1008" w:rsidP="001C4AF5">
      <w:pPr>
        <w:pStyle w:val="ListParagraph"/>
        <w:tabs>
          <w:tab w:val="left" w:pos="1980"/>
        </w:tabs>
        <w:spacing w:after="120"/>
        <w:ind w:left="1068"/>
        <w:rPr>
          <w:szCs w:val="20"/>
          <w:lang w:val="en-GB"/>
        </w:rPr>
      </w:pPr>
    </w:p>
    <w:p w14:paraId="1CE5FC82" w14:textId="77777777" w:rsidR="00A15872" w:rsidRPr="00B426F2" w:rsidRDefault="00E15836" w:rsidP="001F5EF2">
      <w:pPr>
        <w:pStyle w:val="Heading1"/>
        <w:numPr>
          <w:ilvl w:val="0"/>
          <w:numId w:val="0"/>
        </w:numPr>
        <w:ind w:left="432"/>
        <w:jc w:val="center"/>
        <w:rPr>
          <w:sz w:val="24"/>
          <w:szCs w:val="24"/>
          <w:lang w:val="fr-BE"/>
        </w:rPr>
      </w:pPr>
      <w:r w:rsidRPr="00B426F2">
        <w:rPr>
          <w:sz w:val="24"/>
          <w:szCs w:val="24"/>
          <w:lang w:val="fr-BE"/>
        </w:rPr>
        <w:t>Partage de l’espace de travail avec les collègues</w:t>
      </w:r>
    </w:p>
    <w:p w14:paraId="3E14B60F" w14:textId="77777777" w:rsidR="00A15872" w:rsidRPr="00B426F2" w:rsidRDefault="00A15872" w:rsidP="00A15872">
      <w:pPr>
        <w:tabs>
          <w:tab w:val="left" w:pos="1980"/>
        </w:tabs>
        <w:rPr>
          <w:b/>
          <w:szCs w:val="28"/>
          <w:lang w:val="fr-BE"/>
        </w:rPr>
      </w:pPr>
    </w:p>
    <w:p w14:paraId="3B992515" w14:textId="1BBC7014" w:rsidR="00E15836" w:rsidRPr="00B426F2" w:rsidRDefault="00E15836" w:rsidP="00B426F2">
      <w:pPr>
        <w:tabs>
          <w:tab w:val="left" w:pos="1980"/>
        </w:tabs>
        <w:jc w:val="both"/>
        <w:rPr>
          <w:szCs w:val="36"/>
          <w:lang w:val="fr-BE"/>
        </w:rPr>
      </w:pPr>
      <w:r w:rsidRPr="00B426F2">
        <w:rPr>
          <w:szCs w:val="36"/>
          <w:lang w:val="fr-BE"/>
        </w:rPr>
        <w:t>Les heures de travail normales de l’institut sont aussi appliquées aux laboratoires (</w:t>
      </w:r>
      <w:proofErr w:type="gramStart"/>
      <w:r w:rsidR="000964A2" w:rsidRPr="00B426F2">
        <w:rPr>
          <w:szCs w:val="36"/>
          <w:lang w:val="fr-BE"/>
        </w:rPr>
        <w:t>0</w:t>
      </w:r>
      <w:r w:rsidRPr="00B426F2">
        <w:rPr>
          <w:szCs w:val="36"/>
          <w:lang w:val="fr-BE"/>
        </w:rPr>
        <w:t>7:</w:t>
      </w:r>
      <w:proofErr w:type="gramEnd"/>
      <w:r w:rsidR="00D76D6C" w:rsidRPr="00B426F2">
        <w:rPr>
          <w:szCs w:val="36"/>
          <w:lang w:val="fr-BE"/>
        </w:rPr>
        <w:t>00</w:t>
      </w:r>
      <w:r w:rsidRPr="00B426F2">
        <w:rPr>
          <w:szCs w:val="36"/>
          <w:lang w:val="fr-BE"/>
        </w:rPr>
        <w:t>–1</w:t>
      </w:r>
      <w:r w:rsidR="00D76D6C" w:rsidRPr="00B426F2">
        <w:rPr>
          <w:szCs w:val="36"/>
          <w:lang w:val="fr-BE"/>
        </w:rPr>
        <w:t>9</w:t>
      </w:r>
      <w:r w:rsidRPr="00B426F2">
        <w:rPr>
          <w:szCs w:val="36"/>
          <w:lang w:val="fr-BE"/>
        </w:rPr>
        <w:t>:</w:t>
      </w:r>
      <w:r w:rsidR="00D76D6C" w:rsidRPr="00B426F2">
        <w:rPr>
          <w:szCs w:val="36"/>
          <w:lang w:val="fr-BE"/>
        </w:rPr>
        <w:t>0</w:t>
      </w:r>
      <w:r w:rsidRPr="00B426F2">
        <w:rPr>
          <w:szCs w:val="36"/>
          <w:lang w:val="fr-BE"/>
        </w:rPr>
        <w:t>0).</w:t>
      </w:r>
    </w:p>
    <w:p w14:paraId="7D3062FA" w14:textId="77777777" w:rsidR="00E15836" w:rsidRPr="00B426F2" w:rsidRDefault="00E15836" w:rsidP="00B426F2">
      <w:pPr>
        <w:pStyle w:val="ListParagraph"/>
        <w:tabs>
          <w:tab w:val="left" w:pos="1980"/>
        </w:tabs>
        <w:jc w:val="both"/>
        <w:rPr>
          <w:szCs w:val="36"/>
          <w:lang w:val="fr-BE"/>
        </w:rPr>
      </w:pPr>
    </w:p>
    <w:p w14:paraId="75D792C6" w14:textId="77777777" w:rsidR="00137636" w:rsidRPr="00B426F2" w:rsidRDefault="00137636" w:rsidP="00B426F2">
      <w:pPr>
        <w:tabs>
          <w:tab w:val="left" w:pos="1980"/>
        </w:tabs>
        <w:jc w:val="both"/>
        <w:rPr>
          <w:szCs w:val="36"/>
          <w:lang w:val="fr-BE"/>
        </w:rPr>
      </w:pPr>
      <w:r w:rsidRPr="00B426F2">
        <w:rPr>
          <w:szCs w:val="36"/>
          <w:lang w:val="fr-BE"/>
        </w:rPr>
        <w:t>A l’IRSNB-Bruxelles, dans les espaces communs (laboratoires, lieux de stockage, frigos, et congélateurs), il est très important que tout le matériel d’étude soit étiqueté avec votre nom et accessoirement votre numéro de téléphone.</w:t>
      </w:r>
    </w:p>
    <w:p w14:paraId="1BEAFEED" w14:textId="77777777" w:rsidR="00E15836" w:rsidRPr="00B426F2" w:rsidRDefault="00E15836" w:rsidP="00B426F2">
      <w:pPr>
        <w:pStyle w:val="ListParagraph"/>
        <w:tabs>
          <w:tab w:val="left" w:pos="1980"/>
        </w:tabs>
        <w:jc w:val="both"/>
        <w:rPr>
          <w:szCs w:val="36"/>
          <w:lang w:val="fr-BE"/>
        </w:rPr>
      </w:pPr>
    </w:p>
    <w:p w14:paraId="21428931" w14:textId="77777777" w:rsidR="00E15836" w:rsidRPr="00B426F2" w:rsidRDefault="00E15836" w:rsidP="00B426F2">
      <w:pPr>
        <w:tabs>
          <w:tab w:val="left" w:pos="1980"/>
        </w:tabs>
        <w:jc w:val="both"/>
        <w:rPr>
          <w:szCs w:val="36"/>
          <w:lang w:val="fr-BE"/>
        </w:rPr>
      </w:pPr>
      <w:r w:rsidRPr="00B426F2">
        <w:rPr>
          <w:szCs w:val="36"/>
          <w:lang w:val="fr-BE"/>
        </w:rPr>
        <w:t>Respectez le matériel des autres utilisateurs : n'utilisez pas de matériel ou de produit chimique étiqueté sans le consentement de l’utilisateur.</w:t>
      </w:r>
    </w:p>
    <w:p w14:paraId="1095CE08" w14:textId="77777777" w:rsidR="00E15836" w:rsidRPr="00B426F2" w:rsidRDefault="00E15836" w:rsidP="00B426F2">
      <w:pPr>
        <w:pStyle w:val="ListParagraph"/>
        <w:tabs>
          <w:tab w:val="left" w:pos="1980"/>
        </w:tabs>
        <w:jc w:val="both"/>
        <w:rPr>
          <w:szCs w:val="36"/>
          <w:lang w:val="fr-BE"/>
        </w:rPr>
      </w:pPr>
    </w:p>
    <w:p w14:paraId="5E0DC958" w14:textId="77777777" w:rsidR="00E15836" w:rsidRPr="00B426F2" w:rsidRDefault="00E15836" w:rsidP="00B426F2">
      <w:pPr>
        <w:tabs>
          <w:tab w:val="left" w:pos="1980"/>
        </w:tabs>
        <w:jc w:val="both"/>
        <w:rPr>
          <w:szCs w:val="36"/>
          <w:lang w:val="fr-BE"/>
        </w:rPr>
      </w:pPr>
      <w:r w:rsidRPr="00B426F2">
        <w:rPr>
          <w:szCs w:val="36"/>
          <w:lang w:val="fr-BE"/>
        </w:rPr>
        <w:t>N’abandonnez pas vos récipients sales dans l’évier, mais lavez-les après usage.</w:t>
      </w:r>
    </w:p>
    <w:p w14:paraId="51F216E6" w14:textId="7D91BFA3" w:rsidR="00E15836" w:rsidRPr="00B426F2" w:rsidRDefault="00E15836" w:rsidP="00B426F2">
      <w:pPr>
        <w:tabs>
          <w:tab w:val="left" w:pos="1980"/>
        </w:tabs>
        <w:jc w:val="both"/>
        <w:rPr>
          <w:szCs w:val="36"/>
          <w:lang w:val="fr-BE"/>
        </w:rPr>
      </w:pPr>
      <w:r w:rsidRPr="00B426F2">
        <w:rPr>
          <w:szCs w:val="36"/>
          <w:lang w:val="fr-BE"/>
        </w:rPr>
        <w:t>Déposez vos instruments, lingettes</w:t>
      </w:r>
      <w:r w:rsidR="0005089C" w:rsidRPr="00B426F2">
        <w:rPr>
          <w:szCs w:val="36"/>
          <w:lang w:val="fr-BE"/>
        </w:rPr>
        <w:t>…</w:t>
      </w:r>
      <w:r w:rsidRPr="00B426F2">
        <w:rPr>
          <w:szCs w:val="36"/>
          <w:lang w:val="fr-BE"/>
        </w:rPr>
        <w:t xml:space="preserve"> chimiquement contaminés dans les poubelles spécifiques : cela permet d’économiser de l’argent lors du recyclage des </w:t>
      </w:r>
      <w:r w:rsidR="00D76D6C" w:rsidRPr="00B426F2">
        <w:rPr>
          <w:szCs w:val="36"/>
          <w:lang w:val="fr-BE"/>
        </w:rPr>
        <w:t xml:space="preserve">déchets </w:t>
      </w:r>
      <w:r w:rsidRPr="00B426F2">
        <w:rPr>
          <w:szCs w:val="36"/>
          <w:lang w:val="fr-BE"/>
        </w:rPr>
        <w:t>chimiques.</w:t>
      </w:r>
    </w:p>
    <w:p w14:paraId="4F655EE7" w14:textId="77777777" w:rsidR="004057D5" w:rsidRPr="00B426F2" w:rsidRDefault="004057D5" w:rsidP="00B426F2">
      <w:pPr>
        <w:tabs>
          <w:tab w:val="left" w:pos="1980"/>
        </w:tabs>
        <w:jc w:val="both"/>
        <w:rPr>
          <w:szCs w:val="36"/>
          <w:lang w:val="fr-BE"/>
        </w:rPr>
      </w:pPr>
    </w:p>
    <w:p w14:paraId="7EF6AC97" w14:textId="39BA80B6" w:rsidR="00E15836" w:rsidRPr="00B426F2" w:rsidRDefault="00E15836" w:rsidP="00B426F2">
      <w:pPr>
        <w:tabs>
          <w:tab w:val="left" w:pos="1980"/>
        </w:tabs>
        <w:jc w:val="both"/>
        <w:rPr>
          <w:szCs w:val="36"/>
          <w:lang w:val="fr-BE"/>
        </w:rPr>
      </w:pPr>
      <w:r w:rsidRPr="00B426F2">
        <w:rPr>
          <w:szCs w:val="36"/>
          <w:lang w:val="fr-BE"/>
        </w:rPr>
        <w:t>Ne jetez pas les verres cassés dans la poubelle normale : vous risquez de blesser le concierge.</w:t>
      </w:r>
      <w:r w:rsidR="00D31AAF" w:rsidRPr="00B426F2">
        <w:rPr>
          <w:szCs w:val="36"/>
          <w:lang w:val="fr-BE"/>
        </w:rPr>
        <w:t xml:space="preserve"> </w:t>
      </w:r>
      <w:r w:rsidR="00137636" w:rsidRPr="00B426F2">
        <w:rPr>
          <w:szCs w:val="36"/>
          <w:lang w:val="fr-BE"/>
        </w:rPr>
        <w:t xml:space="preserve">Des containers spécifiques sont à votre disposition. </w:t>
      </w:r>
      <w:r w:rsidR="00D31AAF" w:rsidRPr="00B426F2">
        <w:rPr>
          <w:szCs w:val="36"/>
          <w:lang w:val="fr-BE"/>
        </w:rPr>
        <w:t>En ce qui concerne les verres contaminés, il</w:t>
      </w:r>
      <w:r w:rsidR="0021637B" w:rsidRPr="00B426F2">
        <w:rPr>
          <w:szCs w:val="36"/>
          <w:lang w:val="fr-BE"/>
        </w:rPr>
        <w:t>s</w:t>
      </w:r>
      <w:r w:rsidR="00D31AAF" w:rsidRPr="00B426F2">
        <w:rPr>
          <w:szCs w:val="36"/>
          <w:lang w:val="fr-BE"/>
        </w:rPr>
        <w:t xml:space="preserve"> doivent être éliminés avec les déchets chimiques et ne peuvent pas </w:t>
      </w:r>
      <w:r w:rsidR="00E86E2C" w:rsidRPr="00B426F2">
        <w:rPr>
          <w:szCs w:val="36"/>
          <w:lang w:val="fr-BE"/>
        </w:rPr>
        <w:t>l</w:t>
      </w:r>
      <w:r w:rsidR="004D21A5" w:rsidRPr="00B426F2">
        <w:rPr>
          <w:szCs w:val="36"/>
          <w:lang w:val="fr-BE"/>
        </w:rPr>
        <w:t>’</w:t>
      </w:r>
      <w:r w:rsidR="00D31AAF" w:rsidRPr="00B426F2">
        <w:rPr>
          <w:szCs w:val="36"/>
          <w:lang w:val="fr-BE"/>
        </w:rPr>
        <w:t>être avec les autres verres par la filière classique.</w:t>
      </w:r>
    </w:p>
    <w:p w14:paraId="5848138A" w14:textId="77777777" w:rsidR="004057D5" w:rsidRPr="00B426F2" w:rsidRDefault="004057D5" w:rsidP="00B426F2">
      <w:pPr>
        <w:tabs>
          <w:tab w:val="left" w:pos="1980"/>
        </w:tabs>
        <w:jc w:val="both"/>
        <w:rPr>
          <w:szCs w:val="36"/>
          <w:lang w:val="fr-BE"/>
        </w:rPr>
      </w:pPr>
    </w:p>
    <w:p w14:paraId="60228A8B" w14:textId="2EB18A3A" w:rsidR="00E15836" w:rsidRPr="00B426F2" w:rsidRDefault="00E15836" w:rsidP="00B426F2">
      <w:pPr>
        <w:tabs>
          <w:tab w:val="left" w:pos="1980"/>
        </w:tabs>
        <w:jc w:val="both"/>
        <w:rPr>
          <w:szCs w:val="36"/>
          <w:lang w:val="fr-BE"/>
        </w:rPr>
      </w:pPr>
      <w:r w:rsidRPr="00B426F2">
        <w:rPr>
          <w:szCs w:val="36"/>
          <w:lang w:val="fr-BE"/>
        </w:rPr>
        <w:t>Il est absolument interdit de jeter</w:t>
      </w:r>
      <w:r w:rsidR="0005089C" w:rsidRPr="00B426F2">
        <w:rPr>
          <w:szCs w:val="36"/>
          <w:lang w:val="fr-BE"/>
        </w:rPr>
        <w:t xml:space="preserve"> les</w:t>
      </w:r>
      <w:r w:rsidRPr="00B426F2">
        <w:rPr>
          <w:szCs w:val="36"/>
          <w:lang w:val="fr-BE"/>
        </w:rPr>
        <w:t xml:space="preserve"> produit</w:t>
      </w:r>
      <w:r w:rsidR="0005089C" w:rsidRPr="00B426F2">
        <w:rPr>
          <w:szCs w:val="36"/>
          <w:lang w:val="fr-BE"/>
        </w:rPr>
        <w:t>s</w:t>
      </w:r>
      <w:r w:rsidRPr="00B426F2">
        <w:rPr>
          <w:szCs w:val="36"/>
          <w:lang w:val="fr-BE"/>
        </w:rPr>
        <w:t xml:space="preserve"> chimique</w:t>
      </w:r>
      <w:r w:rsidR="0005089C" w:rsidRPr="00B426F2">
        <w:rPr>
          <w:szCs w:val="36"/>
          <w:lang w:val="fr-BE"/>
        </w:rPr>
        <w:t>s</w:t>
      </w:r>
      <w:r w:rsidRPr="00B426F2">
        <w:rPr>
          <w:szCs w:val="36"/>
          <w:lang w:val="fr-BE"/>
        </w:rPr>
        <w:t xml:space="preserve"> dans les égouts : ce n’est pas seulement dangereux à cause des mélanges potentiels avec d’autres produits chimiques éliminés mais la plupart d’entre-eux sont nuisibles pour les infrastructures et l’environnement.</w:t>
      </w:r>
    </w:p>
    <w:p w14:paraId="2829E88A" w14:textId="77777777" w:rsidR="00E15836" w:rsidRPr="00B426F2" w:rsidRDefault="00E15836" w:rsidP="00B426F2">
      <w:pPr>
        <w:pStyle w:val="ListParagraph"/>
        <w:tabs>
          <w:tab w:val="left" w:pos="1980"/>
        </w:tabs>
        <w:jc w:val="both"/>
        <w:rPr>
          <w:szCs w:val="36"/>
          <w:lang w:val="fr-BE"/>
        </w:rPr>
      </w:pPr>
    </w:p>
    <w:p w14:paraId="6ACABB24" w14:textId="4644979A" w:rsidR="00E15836" w:rsidRPr="00B426F2" w:rsidRDefault="00E15836" w:rsidP="00B426F2">
      <w:pPr>
        <w:tabs>
          <w:tab w:val="left" w:pos="1980"/>
        </w:tabs>
        <w:jc w:val="both"/>
        <w:rPr>
          <w:szCs w:val="36"/>
          <w:lang w:val="fr-BE"/>
        </w:rPr>
      </w:pPr>
      <w:r w:rsidRPr="00B426F2">
        <w:rPr>
          <w:szCs w:val="36"/>
          <w:lang w:val="fr-BE"/>
        </w:rPr>
        <w:t xml:space="preserve">Avant de tomber à </w:t>
      </w:r>
      <w:r w:rsidR="001D0A81" w:rsidRPr="00B426F2">
        <w:rPr>
          <w:szCs w:val="36"/>
          <w:lang w:val="fr-BE"/>
        </w:rPr>
        <w:t>court</w:t>
      </w:r>
      <w:r w:rsidRPr="00B426F2">
        <w:rPr>
          <w:szCs w:val="36"/>
          <w:lang w:val="fr-BE"/>
        </w:rPr>
        <w:t xml:space="preserve"> de consommables courants (savon à main, détergent, serviettes en papier</w:t>
      </w:r>
      <w:r w:rsidR="0005089C" w:rsidRPr="00B426F2">
        <w:rPr>
          <w:szCs w:val="36"/>
          <w:lang w:val="fr-BE"/>
        </w:rPr>
        <w:t>, gants</w:t>
      </w:r>
      <w:r w:rsidR="0021637B" w:rsidRPr="00B426F2">
        <w:rPr>
          <w:szCs w:val="36"/>
          <w:lang w:val="fr-BE"/>
        </w:rPr>
        <w:t>…</w:t>
      </w:r>
      <w:r w:rsidRPr="00B426F2">
        <w:rPr>
          <w:szCs w:val="36"/>
          <w:lang w:val="fr-BE"/>
        </w:rPr>
        <w:t>) informez s’il vous plait le technicien/responsable du laboratoire.</w:t>
      </w:r>
    </w:p>
    <w:p w14:paraId="7E7A3914" w14:textId="77777777" w:rsidR="00E15836" w:rsidRPr="00B426F2" w:rsidRDefault="00E15836" w:rsidP="00B426F2">
      <w:pPr>
        <w:pStyle w:val="ListParagraph"/>
        <w:tabs>
          <w:tab w:val="left" w:pos="1980"/>
        </w:tabs>
        <w:jc w:val="both"/>
        <w:rPr>
          <w:szCs w:val="36"/>
          <w:lang w:val="fr-BE"/>
        </w:rPr>
      </w:pPr>
    </w:p>
    <w:p w14:paraId="31ECAEC6" w14:textId="444B2AE1" w:rsidR="00E15836" w:rsidRPr="00B426F2" w:rsidRDefault="0005089C" w:rsidP="00B426F2">
      <w:pPr>
        <w:tabs>
          <w:tab w:val="left" w:pos="1980"/>
        </w:tabs>
        <w:jc w:val="both"/>
        <w:rPr>
          <w:szCs w:val="36"/>
          <w:lang w:val="fr-BE"/>
        </w:rPr>
      </w:pPr>
      <w:r w:rsidRPr="00B426F2">
        <w:rPr>
          <w:szCs w:val="36"/>
          <w:lang w:val="fr-BE"/>
        </w:rPr>
        <w:t>En cas de casse de matériel ou de défectuosité d’équipement scientifique</w:t>
      </w:r>
      <w:r w:rsidR="00E15836" w:rsidRPr="00B426F2">
        <w:rPr>
          <w:szCs w:val="36"/>
          <w:lang w:val="fr-BE"/>
        </w:rPr>
        <w:t xml:space="preserve">, informez </w:t>
      </w:r>
      <w:r w:rsidRPr="00B426F2">
        <w:rPr>
          <w:szCs w:val="36"/>
          <w:lang w:val="fr-BE"/>
        </w:rPr>
        <w:t>immédiatement</w:t>
      </w:r>
      <w:r w:rsidR="00E15836" w:rsidRPr="00B426F2">
        <w:rPr>
          <w:szCs w:val="36"/>
          <w:lang w:val="fr-BE"/>
        </w:rPr>
        <w:t xml:space="preserve"> le technicien/responsable du laboratoire pour </w:t>
      </w:r>
      <w:r w:rsidRPr="00B426F2">
        <w:rPr>
          <w:szCs w:val="36"/>
          <w:lang w:val="fr-BE"/>
        </w:rPr>
        <w:t>pouvoir envisager un remplacement ou une réparation si nécessaire.</w:t>
      </w:r>
    </w:p>
    <w:p w14:paraId="5FF9BB2B" w14:textId="77777777" w:rsidR="004057D5" w:rsidRPr="00B426F2" w:rsidRDefault="004057D5" w:rsidP="00B426F2">
      <w:pPr>
        <w:tabs>
          <w:tab w:val="left" w:pos="1980"/>
        </w:tabs>
        <w:jc w:val="both"/>
        <w:rPr>
          <w:szCs w:val="36"/>
          <w:lang w:val="fr-BE"/>
        </w:rPr>
      </w:pPr>
    </w:p>
    <w:p w14:paraId="0A8E4747" w14:textId="77777777" w:rsidR="00E15836" w:rsidRPr="00B426F2" w:rsidRDefault="00E15836" w:rsidP="00B426F2">
      <w:pPr>
        <w:tabs>
          <w:tab w:val="left" w:pos="1980"/>
        </w:tabs>
        <w:jc w:val="both"/>
        <w:rPr>
          <w:szCs w:val="36"/>
          <w:lang w:val="fr-BE"/>
        </w:rPr>
      </w:pPr>
      <w:r w:rsidRPr="00B426F2">
        <w:rPr>
          <w:szCs w:val="36"/>
          <w:lang w:val="fr-BE"/>
        </w:rPr>
        <w:t>Signalez tout disfonctionnement au responsable du laboratoire, même si vous pouvez le résoudre par vous-même, de manière à garder une trace du problème.</w:t>
      </w:r>
    </w:p>
    <w:p w14:paraId="0F511C6D" w14:textId="77777777" w:rsidR="00E15836" w:rsidRPr="00B426F2" w:rsidRDefault="00E15836" w:rsidP="00B426F2">
      <w:pPr>
        <w:pStyle w:val="ListParagraph"/>
        <w:tabs>
          <w:tab w:val="left" w:pos="1980"/>
        </w:tabs>
        <w:jc w:val="both"/>
        <w:rPr>
          <w:szCs w:val="36"/>
          <w:lang w:val="fr-BE"/>
        </w:rPr>
      </w:pPr>
    </w:p>
    <w:p w14:paraId="35BC4CD4" w14:textId="77777777" w:rsidR="00E15836" w:rsidRPr="00B426F2" w:rsidRDefault="00E15836" w:rsidP="00B426F2">
      <w:pPr>
        <w:tabs>
          <w:tab w:val="left" w:pos="1980"/>
        </w:tabs>
        <w:jc w:val="both"/>
        <w:rPr>
          <w:szCs w:val="36"/>
          <w:lang w:val="fr-BE"/>
        </w:rPr>
      </w:pPr>
      <w:r w:rsidRPr="00B426F2">
        <w:rPr>
          <w:szCs w:val="36"/>
          <w:lang w:val="fr-BE"/>
        </w:rPr>
        <w:t>Stockez votre matériel, vos produits et instruments dans une armoire : ne les laissez pas traîner dans le laboratoire.</w:t>
      </w:r>
    </w:p>
    <w:p w14:paraId="13DC2295" w14:textId="77777777" w:rsidR="00E15836" w:rsidRPr="00B426F2" w:rsidRDefault="00E15836" w:rsidP="00B426F2">
      <w:pPr>
        <w:pStyle w:val="ListParagraph"/>
        <w:tabs>
          <w:tab w:val="left" w:pos="1980"/>
        </w:tabs>
        <w:jc w:val="both"/>
        <w:rPr>
          <w:szCs w:val="36"/>
          <w:lang w:val="fr-BE"/>
        </w:rPr>
      </w:pPr>
    </w:p>
    <w:p w14:paraId="7F275F21" w14:textId="72B9B8CA" w:rsidR="00E15836" w:rsidRPr="00B426F2" w:rsidRDefault="00974301" w:rsidP="00B426F2">
      <w:pPr>
        <w:tabs>
          <w:tab w:val="left" w:pos="1980"/>
        </w:tabs>
        <w:jc w:val="both"/>
        <w:rPr>
          <w:szCs w:val="36"/>
          <w:lang w:val="fr-BE"/>
        </w:rPr>
      </w:pPr>
      <w:r w:rsidRPr="00B426F2">
        <w:rPr>
          <w:szCs w:val="36"/>
          <w:lang w:val="fr-BE"/>
        </w:rPr>
        <w:t>Sauf recommandation particulière</w:t>
      </w:r>
      <w:r w:rsidR="00E15836" w:rsidRPr="00B426F2">
        <w:rPr>
          <w:szCs w:val="36"/>
          <w:lang w:val="fr-BE"/>
        </w:rPr>
        <w:t>, débranchez les équipements électriques lorsqu’ils ne sont pas utilisés ou lorsque vous quittez le laboratoire.</w:t>
      </w:r>
    </w:p>
    <w:p w14:paraId="59F302C3" w14:textId="355D2FFA" w:rsidR="00E86E2C" w:rsidRPr="00B426F2" w:rsidRDefault="00E86E2C" w:rsidP="00B426F2">
      <w:pPr>
        <w:tabs>
          <w:tab w:val="left" w:pos="1980"/>
        </w:tabs>
        <w:jc w:val="both"/>
        <w:rPr>
          <w:szCs w:val="36"/>
          <w:lang w:val="fr-BE"/>
        </w:rPr>
      </w:pPr>
    </w:p>
    <w:p w14:paraId="181B58D0" w14:textId="4EB0B61C" w:rsidR="00E86E2C" w:rsidRPr="00B426F2" w:rsidRDefault="00E86E2C" w:rsidP="00B426F2">
      <w:pPr>
        <w:tabs>
          <w:tab w:val="left" w:pos="1980"/>
        </w:tabs>
        <w:jc w:val="both"/>
        <w:rPr>
          <w:szCs w:val="36"/>
          <w:lang w:val="fr-BE"/>
        </w:rPr>
      </w:pPr>
      <w:r w:rsidRPr="00B426F2">
        <w:rPr>
          <w:szCs w:val="36"/>
          <w:lang w:val="fr-BE"/>
        </w:rPr>
        <w:t>Si nécessaire, le matériel non étiqueté pourra être enlevé par le responsable du laboratoire après une semaine.</w:t>
      </w:r>
    </w:p>
    <w:p w14:paraId="5306490F" w14:textId="77777777" w:rsidR="00E86E2C" w:rsidRPr="00B426F2" w:rsidRDefault="00E86E2C" w:rsidP="00B426F2">
      <w:pPr>
        <w:tabs>
          <w:tab w:val="left" w:pos="1980"/>
        </w:tabs>
        <w:jc w:val="both"/>
        <w:rPr>
          <w:szCs w:val="36"/>
          <w:lang w:val="fr-BE"/>
        </w:rPr>
      </w:pPr>
    </w:p>
    <w:p w14:paraId="24796D40" w14:textId="77777777" w:rsidR="00E15836" w:rsidRPr="00B426F2" w:rsidRDefault="00E15836" w:rsidP="00E15836">
      <w:pPr>
        <w:pStyle w:val="ListParagraph"/>
        <w:tabs>
          <w:tab w:val="left" w:pos="1980"/>
        </w:tabs>
        <w:rPr>
          <w:szCs w:val="36"/>
          <w:lang w:val="fr-BE"/>
        </w:rPr>
      </w:pPr>
    </w:p>
    <w:p w14:paraId="642B01F4" w14:textId="4D571330" w:rsidR="00A15872" w:rsidRPr="00B426F2" w:rsidRDefault="00E15836" w:rsidP="00453934">
      <w:pPr>
        <w:pStyle w:val="Heading1"/>
        <w:numPr>
          <w:ilvl w:val="0"/>
          <w:numId w:val="0"/>
        </w:numPr>
        <w:ind w:left="444" w:firstLine="276"/>
        <w:jc w:val="center"/>
        <w:rPr>
          <w:sz w:val="22"/>
          <w:szCs w:val="22"/>
          <w:lang w:val="fr-BE"/>
        </w:rPr>
      </w:pPr>
      <w:r w:rsidRPr="00B426F2">
        <w:rPr>
          <w:sz w:val="24"/>
          <w:szCs w:val="24"/>
          <w:lang w:val="fr-BE"/>
        </w:rPr>
        <w:t>Éviter les contaminations</w:t>
      </w:r>
    </w:p>
    <w:p w14:paraId="2087FB32" w14:textId="77777777" w:rsidR="000964A2" w:rsidRPr="00B426F2" w:rsidRDefault="000964A2" w:rsidP="000964A2">
      <w:pPr>
        <w:rPr>
          <w:lang w:val="fr-BE"/>
        </w:rPr>
      </w:pPr>
    </w:p>
    <w:p w14:paraId="787492A7" w14:textId="2A579920" w:rsidR="00E15836" w:rsidRPr="00B426F2" w:rsidRDefault="00E15836" w:rsidP="00B426F2">
      <w:pPr>
        <w:jc w:val="both"/>
        <w:rPr>
          <w:lang w:val="fr-BE"/>
        </w:rPr>
      </w:pPr>
      <w:r w:rsidRPr="00B426F2">
        <w:rPr>
          <w:lang w:val="fr-BE"/>
        </w:rPr>
        <w:t>Ne mangez pas</w:t>
      </w:r>
      <w:r w:rsidR="001169ED" w:rsidRPr="00B426F2">
        <w:rPr>
          <w:lang w:val="fr-BE"/>
        </w:rPr>
        <w:t>, ne buvez pas</w:t>
      </w:r>
      <w:r w:rsidRPr="00B426F2">
        <w:rPr>
          <w:lang w:val="fr-BE"/>
        </w:rPr>
        <w:t xml:space="preserve"> et n’apportez pas de nourriture</w:t>
      </w:r>
      <w:r w:rsidR="00E86E2C" w:rsidRPr="00B426F2">
        <w:rPr>
          <w:lang w:val="fr-BE"/>
        </w:rPr>
        <w:t xml:space="preserve"> ou de boissons</w:t>
      </w:r>
      <w:r w:rsidRPr="00B426F2">
        <w:rPr>
          <w:lang w:val="fr-BE"/>
        </w:rPr>
        <w:t xml:space="preserve"> dans les laboratoires et plus particulièrement dans le</w:t>
      </w:r>
      <w:r w:rsidR="00974301" w:rsidRPr="00B426F2">
        <w:rPr>
          <w:lang w:val="fr-BE"/>
        </w:rPr>
        <w:t>s</w:t>
      </w:r>
      <w:r w:rsidRPr="00B426F2">
        <w:rPr>
          <w:lang w:val="fr-BE"/>
        </w:rPr>
        <w:t xml:space="preserve"> laboratoire</w:t>
      </w:r>
      <w:r w:rsidR="00974301" w:rsidRPr="00B426F2">
        <w:rPr>
          <w:lang w:val="fr-BE"/>
        </w:rPr>
        <w:t>s</w:t>
      </w:r>
      <w:r w:rsidRPr="00B426F2">
        <w:rPr>
          <w:lang w:val="fr-BE"/>
        </w:rPr>
        <w:t xml:space="preserve"> </w:t>
      </w:r>
      <w:r w:rsidR="00974301" w:rsidRPr="00B426F2">
        <w:rPr>
          <w:lang w:val="fr-BE"/>
        </w:rPr>
        <w:t xml:space="preserve">concernés par l’utilisation de produits </w:t>
      </w:r>
      <w:r w:rsidRPr="00B426F2">
        <w:rPr>
          <w:lang w:val="fr-BE"/>
        </w:rPr>
        <w:t>chimique</w:t>
      </w:r>
      <w:r w:rsidR="00974301" w:rsidRPr="00B426F2">
        <w:rPr>
          <w:lang w:val="fr-BE"/>
        </w:rPr>
        <w:t>s</w:t>
      </w:r>
      <w:r w:rsidRPr="00B426F2">
        <w:rPr>
          <w:lang w:val="fr-BE"/>
        </w:rPr>
        <w:t>.</w:t>
      </w:r>
    </w:p>
    <w:p w14:paraId="2B2AFC91" w14:textId="77777777" w:rsidR="00E15836" w:rsidRPr="00B426F2" w:rsidRDefault="00E15836" w:rsidP="00B426F2">
      <w:pPr>
        <w:jc w:val="both"/>
        <w:rPr>
          <w:lang w:val="fr-BE"/>
        </w:rPr>
      </w:pPr>
    </w:p>
    <w:p w14:paraId="2B280FBC" w14:textId="4251940D" w:rsidR="00E15836" w:rsidRPr="00B426F2" w:rsidRDefault="00E15836" w:rsidP="00B426F2">
      <w:pPr>
        <w:jc w:val="both"/>
        <w:rPr>
          <w:lang w:val="fr-BE"/>
        </w:rPr>
      </w:pPr>
      <w:r w:rsidRPr="00B426F2">
        <w:rPr>
          <w:lang w:val="fr-BE"/>
        </w:rPr>
        <w:t>Laissez les surfaces de travail propres (plans de travail, hottes, éviers)</w:t>
      </w:r>
      <w:r w:rsidR="00E86E2C" w:rsidRPr="00B426F2">
        <w:rPr>
          <w:lang w:val="fr-BE"/>
        </w:rPr>
        <w:t xml:space="preserve"> et limitez le matériel sur les tables de labo. Tout matériel pas nécessaire pour le travail de ce jour doit être placé dans les armoires ou sur les étagères.</w:t>
      </w:r>
    </w:p>
    <w:p w14:paraId="3AF05698" w14:textId="77777777" w:rsidR="003D7EFD" w:rsidRPr="00B426F2" w:rsidRDefault="003D7EFD" w:rsidP="00B426F2">
      <w:pPr>
        <w:jc w:val="both"/>
        <w:rPr>
          <w:lang w:val="fr-BE"/>
        </w:rPr>
      </w:pPr>
    </w:p>
    <w:p w14:paraId="3136E102" w14:textId="56371C58" w:rsidR="003D7EFD" w:rsidRPr="00B426F2" w:rsidRDefault="001D0A81" w:rsidP="00B426F2">
      <w:pPr>
        <w:jc w:val="both"/>
        <w:rPr>
          <w:lang w:val="fr-BE"/>
        </w:rPr>
      </w:pPr>
      <w:r w:rsidRPr="00B426F2">
        <w:rPr>
          <w:lang w:val="fr-BE"/>
        </w:rPr>
        <w:t>Utilisez</w:t>
      </w:r>
      <w:r w:rsidR="003D7EFD" w:rsidRPr="00B426F2">
        <w:rPr>
          <w:lang w:val="fr-BE"/>
        </w:rPr>
        <w:t xml:space="preserve"> des gants en latex ou en nitrile lorsque des risques de contamination sont présent</w:t>
      </w:r>
      <w:r w:rsidR="00974301" w:rsidRPr="00B426F2">
        <w:rPr>
          <w:lang w:val="fr-BE"/>
        </w:rPr>
        <w:t>s</w:t>
      </w:r>
      <w:r w:rsidR="003D7EFD" w:rsidRPr="00B426F2">
        <w:rPr>
          <w:lang w:val="fr-BE"/>
        </w:rPr>
        <w:t>.</w:t>
      </w:r>
    </w:p>
    <w:p w14:paraId="2162D0C3" w14:textId="77777777" w:rsidR="00E15836" w:rsidRPr="00B426F2" w:rsidRDefault="00E15836" w:rsidP="00B426F2">
      <w:pPr>
        <w:jc w:val="both"/>
        <w:rPr>
          <w:lang w:val="fr-BE"/>
        </w:rPr>
      </w:pPr>
    </w:p>
    <w:p w14:paraId="66EF83CE" w14:textId="77777777" w:rsidR="00E15836" w:rsidRPr="00B426F2" w:rsidRDefault="00E15836" w:rsidP="00B426F2">
      <w:pPr>
        <w:jc w:val="both"/>
        <w:rPr>
          <w:lang w:val="fr-BE"/>
        </w:rPr>
      </w:pPr>
      <w:r w:rsidRPr="00B426F2">
        <w:rPr>
          <w:lang w:val="fr-BE"/>
        </w:rPr>
        <w:t>Nettoyez minutieusement les équipements que vous utilisez. Faites un dernier rinçage à l’eau déminéralisée avant de les placer sur le séchoir.</w:t>
      </w:r>
    </w:p>
    <w:p w14:paraId="0DA0742B" w14:textId="77777777" w:rsidR="00E15836" w:rsidRPr="00B426F2" w:rsidRDefault="00E15836" w:rsidP="00B426F2">
      <w:pPr>
        <w:jc w:val="both"/>
        <w:rPr>
          <w:lang w:val="fr-BE"/>
        </w:rPr>
      </w:pPr>
    </w:p>
    <w:p w14:paraId="5F955289" w14:textId="6A2B5E0E" w:rsidR="00A15872" w:rsidRPr="00B426F2" w:rsidRDefault="00E15836" w:rsidP="00B426F2">
      <w:pPr>
        <w:jc w:val="both"/>
        <w:rPr>
          <w:lang w:val="fr-BE"/>
        </w:rPr>
      </w:pPr>
      <w:r w:rsidRPr="00B426F2">
        <w:rPr>
          <w:lang w:val="fr-BE"/>
        </w:rPr>
        <w:t xml:space="preserve">Les animaux </w:t>
      </w:r>
      <w:r w:rsidR="00974301" w:rsidRPr="00B426F2">
        <w:rPr>
          <w:lang w:val="fr-BE"/>
        </w:rPr>
        <w:t xml:space="preserve">et les plantes </w:t>
      </w:r>
      <w:r w:rsidRPr="00B426F2">
        <w:rPr>
          <w:lang w:val="fr-BE"/>
        </w:rPr>
        <w:t>sont interdits dans les laboratoires pour éviter les contaminations.</w:t>
      </w:r>
    </w:p>
    <w:p w14:paraId="7E8C4575" w14:textId="77777777" w:rsidR="00E15836" w:rsidRPr="00B426F2" w:rsidRDefault="00E15836" w:rsidP="00B426F2">
      <w:pPr>
        <w:jc w:val="both"/>
        <w:rPr>
          <w:lang w:val="fr-BE"/>
        </w:rPr>
      </w:pPr>
    </w:p>
    <w:p w14:paraId="665184B9" w14:textId="77777777" w:rsidR="00E15836" w:rsidRPr="00B426F2" w:rsidRDefault="00E15836" w:rsidP="00E15836">
      <w:pPr>
        <w:rPr>
          <w:szCs w:val="36"/>
          <w:lang w:val="fr-BE"/>
        </w:rPr>
      </w:pPr>
    </w:p>
    <w:p w14:paraId="5FE6AF1A" w14:textId="3A3981A1" w:rsidR="00091AF3" w:rsidRPr="00B426F2" w:rsidRDefault="00091AF3" w:rsidP="00091AF3">
      <w:pPr>
        <w:tabs>
          <w:tab w:val="left" w:pos="1980"/>
        </w:tabs>
        <w:rPr>
          <w:szCs w:val="36"/>
          <w:lang w:val="fr-BE"/>
        </w:rPr>
      </w:pPr>
    </w:p>
    <w:p w14:paraId="2FD8720E" w14:textId="77777777" w:rsidR="00A15872" w:rsidRPr="00B426F2" w:rsidRDefault="00A15872" w:rsidP="00A15872">
      <w:pPr>
        <w:tabs>
          <w:tab w:val="left" w:pos="1980"/>
        </w:tabs>
        <w:rPr>
          <w:szCs w:val="36"/>
          <w:lang w:val="fr-BE"/>
        </w:rPr>
      </w:pPr>
    </w:p>
    <w:p w14:paraId="1D9C555C" w14:textId="77777777" w:rsidR="00A15872" w:rsidRPr="00B426F2" w:rsidRDefault="00A15872" w:rsidP="00A15872">
      <w:pPr>
        <w:tabs>
          <w:tab w:val="left" w:pos="1980"/>
        </w:tabs>
        <w:rPr>
          <w:szCs w:val="36"/>
          <w:lang w:val="fr-BE"/>
        </w:rPr>
      </w:pPr>
    </w:p>
    <w:p w14:paraId="11836ED6" w14:textId="77777777" w:rsidR="00A15872" w:rsidRPr="00B426F2" w:rsidRDefault="00A15872" w:rsidP="00A15872">
      <w:pPr>
        <w:tabs>
          <w:tab w:val="left" w:pos="1980"/>
        </w:tabs>
        <w:rPr>
          <w:szCs w:val="36"/>
          <w:lang w:val="fr-BE"/>
        </w:rPr>
      </w:pPr>
    </w:p>
    <w:sectPr w:rsidR="00A15872" w:rsidRPr="00B426F2" w:rsidSect="00DF2434">
      <w:headerReference w:type="default" r:id="rId11"/>
      <w:footerReference w:type="default" r:id="rId12"/>
      <w:pgSz w:w="11906" w:h="16838" w:code="9"/>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0FA8A" w14:textId="77777777" w:rsidR="009C60D2" w:rsidRDefault="009C60D2">
      <w:r>
        <w:separator/>
      </w:r>
    </w:p>
  </w:endnote>
  <w:endnote w:type="continuationSeparator" w:id="0">
    <w:p w14:paraId="6BAE2980" w14:textId="77777777" w:rsidR="009C60D2" w:rsidRDefault="009C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Omega">
    <w:altName w:val="Candara"/>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433C" w14:textId="77777777" w:rsidR="000D4097" w:rsidRPr="0006052E" w:rsidRDefault="000D4097" w:rsidP="00B70764">
    <w:pPr>
      <w:pStyle w:val="Footer"/>
      <w:jc w:val="center"/>
      <w:rPr>
        <w:rFonts w:cs="Arial"/>
        <w:i/>
        <w:sz w:val="18"/>
        <w:szCs w:val="18"/>
      </w:rPr>
    </w:pPr>
    <w:r w:rsidRPr="0006052E">
      <w:rPr>
        <w:rFonts w:cs="Arial"/>
        <w:i/>
        <w:sz w:val="18"/>
        <w:szCs w:val="18"/>
      </w:rPr>
      <w:t>Seule la version</w:t>
    </w:r>
    <w:r>
      <w:rPr>
        <w:rFonts w:cs="Arial"/>
        <w:i/>
        <w:sz w:val="18"/>
        <w:szCs w:val="18"/>
      </w:rPr>
      <w:t xml:space="preserve"> de ce document disponible sur </w:t>
    </w:r>
    <w:hyperlink r:id="rId1" w:history="1">
      <w:r w:rsidRPr="00FB75D4">
        <w:rPr>
          <w:rStyle w:val="Hyperlink"/>
          <w:i/>
          <w:sz w:val="18"/>
          <w:szCs w:val="18"/>
        </w:rPr>
        <w:t>https://share.naturalsciences.be</w:t>
      </w:r>
    </w:hyperlink>
    <w:r w:rsidRPr="00FB75D4">
      <w:rPr>
        <w:i/>
        <w:sz w:val="18"/>
        <w:szCs w:val="18"/>
      </w:rPr>
      <w:t xml:space="preserve"> </w:t>
    </w:r>
    <w:r w:rsidRPr="0006052E">
      <w:rPr>
        <w:rFonts w:cs="Arial"/>
        <w:i/>
        <w:sz w:val="18"/>
        <w:szCs w:val="18"/>
      </w:rPr>
      <w:t xml:space="preserve">est mise à jour. </w:t>
    </w:r>
  </w:p>
  <w:p w14:paraId="2EA154ED" w14:textId="2B036B42" w:rsidR="000D4097" w:rsidRPr="0037128D" w:rsidRDefault="000D4097" w:rsidP="00547BA6">
    <w:pPr>
      <w:pStyle w:val="Footer"/>
      <w:jc w:val="center"/>
      <w:rPr>
        <w:rFonts w:cs="Arial"/>
        <w:i/>
        <w:sz w:val="18"/>
        <w:szCs w:val="18"/>
        <w:lang w:val="en-US"/>
        <w:rPrChange w:id="5" w:author="Patrick Roose" w:date="2018-06-25T13:45:00Z">
          <w:rPr>
            <w:rFonts w:cs="Arial"/>
            <w:i/>
            <w:sz w:val="18"/>
            <w:szCs w:val="18"/>
            <w:lang w:val="nl-BE"/>
          </w:rPr>
        </w:rPrChange>
      </w:rPr>
    </w:pPr>
    <w:r w:rsidRPr="00865AE7">
      <w:rPr>
        <w:rFonts w:cs="Arial"/>
        <w:i/>
        <w:sz w:val="18"/>
        <w:szCs w:val="18"/>
      </w:rPr>
      <w:t>Date d’impression :</w:t>
    </w:r>
    <w:r w:rsidR="007F20AD">
      <w:rPr>
        <w:rFonts w:cs="Arial"/>
        <w:b/>
        <w:i/>
        <w:sz w:val="18"/>
        <w:szCs w:val="18"/>
        <w:lang w:val="nl-BE"/>
      </w:rPr>
      <w:fldChar w:fldCharType="begin"/>
    </w:r>
    <w:r w:rsidR="007F20AD">
      <w:rPr>
        <w:rFonts w:cs="Arial"/>
        <w:b/>
        <w:i/>
        <w:sz w:val="18"/>
        <w:szCs w:val="18"/>
        <w:lang w:val="nl-BE"/>
      </w:rPr>
      <w:instrText xml:space="preserve"> TIME \@ "d/MM/yyyy" </w:instrText>
    </w:r>
    <w:r w:rsidR="007F20AD">
      <w:rPr>
        <w:rFonts w:cs="Arial"/>
        <w:b/>
        <w:i/>
        <w:sz w:val="18"/>
        <w:szCs w:val="18"/>
        <w:lang w:val="nl-BE"/>
      </w:rPr>
      <w:fldChar w:fldCharType="separate"/>
    </w:r>
    <w:r w:rsidR="00155047">
      <w:rPr>
        <w:rFonts w:cs="Arial"/>
        <w:b/>
        <w:i/>
        <w:noProof/>
        <w:sz w:val="18"/>
        <w:szCs w:val="18"/>
        <w:lang w:val="nl-BE"/>
      </w:rPr>
      <w:t>12/09/2018</w:t>
    </w:r>
    <w:r w:rsidR="007F20AD">
      <w:rPr>
        <w:rFonts w:cs="Arial"/>
        <w:b/>
        <w:i/>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0DFC1" w14:textId="77777777" w:rsidR="009C60D2" w:rsidRDefault="009C60D2">
      <w:r>
        <w:separator/>
      </w:r>
    </w:p>
  </w:footnote>
  <w:footnote w:type="continuationSeparator" w:id="0">
    <w:p w14:paraId="3AD4678A" w14:textId="77777777" w:rsidR="009C60D2" w:rsidRDefault="009C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0"/>
      <w:gridCol w:w="7021"/>
      <w:gridCol w:w="1503"/>
    </w:tblGrid>
    <w:tr w:rsidR="000D4097" w:rsidRPr="00D77DB6" w14:paraId="4DA74F40" w14:textId="77777777" w:rsidTr="00620407">
      <w:trPr>
        <w:cantSplit/>
        <w:trHeight w:val="465"/>
      </w:trPr>
      <w:tc>
        <w:tcPr>
          <w:tcW w:w="765" w:type="pct"/>
          <w:vMerge w:val="restart"/>
        </w:tcPr>
        <w:p w14:paraId="0E5FE1F5" w14:textId="77777777" w:rsidR="000D4097" w:rsidRPr="00D77DB6" w:rsidRDefault="000D4097">
          <w:pPr>
            <w:pStyle w:val="Header"/>
            <w:rPr>
              <w:rFonts w:cs="Arial"/>
              <w:b/>
              <w:caps/>
              <w:lang w:val="nl-BE"/>
            </w:rPr>
          </w:pPr>
          <w:r>
            <w:rPr>
              <w:rFonts w:cs="Arial"/>
              <w:b/>
              <w:noProof/>
              <w:szCs w:val="20"/>
              <w:lang w:val="en-US" w:eastAsia="en-US"/>
            </w:rPr>
            <w:drawing>
              <wp:inline distT="0" distB="0" distL="0" distR="0" wp14:anchorId="31FC6854" wp14:editId="3B3B3C7A">
                <wp:extent cx="952500" cy="952500"/>
                <wp:effectExtent l="19050" t="0" r="0" b="0"/>
                <wp:docPr id="1" name="Picture 1" descr="logo irs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snb"/>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3471" w:type="pct"/>
          <w:vMerge w:val="restart"/>
          <w:vAlign w:val="center"/>
        </w:tcPr>
        <w:p w14:paraId="0F6C1DF8" w14:textId="77777777" w:rsidR="00E15836" w:rsidRPr="00E15836" w:rsidRDefault="00E15836" w:rsidP="00E15836">
          <w:pPr>
            <w:pStyle w:val="Header"/>
            <w:jc w:val="center"/>
            <w:rPr>
              <w:b/>
              <w:sz w:val="24"/>
              <w:lang w:val="fr-BE"/>
            </w:rPr>
          </w:pPr>
          <w:r w:rsidRPr="00E15836">
            <w:rPr>
              <w:b/>
              <w:sz w:val="24"/>
              <w:lang w:val="fr-BE"/>
            </w:rPr>
            <w:t xml:space="preserve">Règlement </w:t>
          </w:r>
          <w:r w:rsidR="00E34FF9">
            <w:rPr>
              <w:b/>
              <w:sz w:val="24"/>
              <w:lang w:val="fr-BE"/>
            </w:rPr>
            <w:t xml:space="preserve">général </w:t>
          </w:r>
          <w:r w:rsidRPr="00E15836">
            <w:rPr>
              <w:b/>
              <w:sz w:val="24"/>
              <w:lang w:val="fr-BE"/>
            </w:rPr>
            <w:t>d’utilisation des laboratoires</w:t>
          </w:r>
          <w:r w:rsidR="0085004F">
            <w:rPr>
              <w:b/>
              <w:sz w:val="24"/>
              <w:lang w:val="fr-BE"/>
            </w:rPr>
            <w:t xml:space="preserve"> et équipements scientifiques</w:t>
          </w:r>
          <w:r w:rsidRPr="00E15836">
            <w:rPr>
              <w:b/>
              <w:sz w:val="24"/>
              <w:lang w:val="fr-BE"/>
            </w:rPr>
            <w:t xml:space="preserve"> de l'IRSNB</w:t>
          </w:r>
        </w:p>
        <w:p w14:paraId="41C65BC8" w14:textId="77777777" w:rsidR="000D4097" w:rsidRPr="00A15872" w:rsidRDefault="00E15836" w:rsidP="00E15836">
          <w:pPr>
            <w:pStyle w:val="Header"/>
            <w:jc w:val="center"/>
            <w:rPr>
              <w:rFonts w:cs="Arial"/>
              <w:b/>
              <w:caps/>
              <w:sz w:val="24"/>
              <w:lang w:val="nl-BE"/>
            </w:rPr>
          </w:pPr>
          <w:r w:rsidRPr="00E15836">
            <w:rPr>
              <w:rFonts w:cs="Arial"/>
              <w:b/>
              <w:caps/>
              <w:sz w:val="24"/>
              <w:lang w:val="fr-BE"/>
            </w:rPr>
            <w:t xml:space="preserve"> </w:t>
          </w:r>
          <w:r w:rsidR="0097676D">
            <w:rPr>
              <w:rFonts w:cs="Arial"/>
              <w:b/>
              <w:caps/>
              <w:sz w:val="24"/>
              <w:lang w:val="nl-BE"/>
            </w:rPr>
            <w:t>(</w:t>
          </w:r>
          <w:r w:rsidR="005129BD">
            <w:rPr>
              <w:rFonts w:cs="Arial"/>
              <w:b/>
              <w:sz w:val="24"/>
              <w:lang w:val="nl-BE"/>
            </w:rPr>
            <w:t>Bru</w:t>
          </w:r>
          <w:r>
            <w:rPr>
              <w:rFonts w:cs="Arial"/>
              <w:b/>
              <w:sz w:val="24"/>
              <w:lang w:val="nl-BE"/>
            </w:rPr>
            <w:t>xel</w:t>
          </w:r>
          <w:r w:rsidR="005129BD">
            <w:rPr>
              <w:rFonts w:cs="Arial"/>
              <w:b/>
              <w:sz w:val="24"/>
              <w:lang w:val="nl-BE"/>
            </w:rPr>
            <w:t>l</w:t>
          </w:r>
          <w:r>
            <w:rPr>
              <w:rFonts w:cs="Arial"/>
              <w:b/>
              <w:sz w:val="24"/>
              <w:lang w:val="nl-BE"/>
            </w:rPr>
            <w:t>es en O</w:t>
          </w:r>
          <w:r w:rsidR="005129BD">
            <w:rPr>
              <w:rFonts w:cs="Arial"/>
              <w:b/>
              <w:sz w:val="24"/>
              <w:lang w:val="nl-BE"/>
            </w:rPr>
            <w:t>stende</w:t>
          </w:r>
          <w:r w:rsidR="0097676D">
            <w:rPr>
              <w:rFonts w:cs="Arial"/>
              <w:b/>
              <w:sz w:val="24"/>
              <w:lang w:val="nl-BE"/>
            </w:rPr>
            <w:t>)</w:t>
          </w:r>
        </w:p>
      </w:tc>
      <w:tc>
        <w:tcPr>
          <w:tcW w:w="764" w:type="pct"/>
          <w:vAlign w:val="center"/>
        </w:tcPr>
        <w:p w14:paraId="71BBD355" w14:textId="77777777" w:rsidR="000D4097" w:rsidRPr="00D77DB6" w:rsidRDefault="000D4097" w:rsidP="00A15872">
          <w:pPr>
            <w:pStyle w:val="Header"/>
            <w:rPr>
              <w:rFonts w:cs="Arial"/>
              <w:caps/>
              <w:sz w:val="24"/>
              <w:lang w:val="nl-BE"/>
            </w:rPr>
          </w:pPr>
          <w:r>
            <w:rPr>
              <w:rFonts w:cs="Arial"/>
              <w:sz w:val="24"/>
              <w:lang w:val="nl-BE"/>
            </w:rPr>
            <w:t xml:space="preserve">I </w:t>
          </w:r>
          <w:r w:rsidR="00804564">
            <w:rPr>
              <w:rFonts w:cs="Arial"/>
              <w:sz w:val="24"/>
              <w:lang w:val="nl-BE"/>
            </w:rPr>
            <w:t>4690</w:t>
          </w:r>
          <w:r w:rsidR="00CD79BF">
            <w:rPr>
              <w:rFonts w:cs="Arial"/>
              <w:sz w:val="24"/>
              <w:lang w:val="nl-BE"/>
            </w:rPr>
            <w:t xml:space="preserve"> 1</w:t>
          </w:r>
        </w:p>
      </w:tc>
    </w:tr>
    <w:tr w:rsidR="000D4097" w:rsidRPr="00D77DB6" w14:paraId="3503E677" w14:textId="77777777" w:rsidTr="00620407">
      <w:trPr>
        <w:cantSplit/>
        <w:trHeight w:val="465"/>
      </w:trPr>
      <w:tc>
        <w:tcPr>
          <w:tcW w:w="765" w:type="pct"/>
          <w:vMerge/>
        </w:tcPr>
        <w:p w14:paraId="26982F55" w14:textId="77777777" w:rsidR="000D4097" w:rsidRPr="00D77DB6" w:rsidRDefault="000D4097">
          <w:pPr>
            <w:pStyle w:val="Header"/>
            <w:rPr>
              <w:rFonts w:cs="Arial"/>
              <w:b/>
              <w:caps/>
              <w:lang w:val="nl-BE"/>
            </w:rPr>
          </w:pPr>
        </w:p>
      </w:tc>
      <w:tc>
        <w:tcPr>
          <w:tcW w:w="3471" w:type="pct"/>
          <w:vMerge/>
        </w:tcPr>
        <w:p w14:paraId="375C84A1" w14:textId="77777777" w:rsidR="000D4097" w:rsidRPr="00D77DB6" w:rsidRDefault="000D4097">
          <w:pPr>
            <w:pStyle w:val="Header"/>
            <w:rPr>
              <w:rFonts w:cs="Arial"/>
              <w:b/>
              <w:caps/>
              <w:lang w:val="nl-BE"/>
            </w:rPr>
          </w:pPr>
        </w:p>
      </w:tc>
      <w:tc>
        <w:tcPr>
          <w:tcW w:w="764" w:type="pct"/>
          <w:vAlign w:val="center"/>
        </w:tcPr>
        <w:p w14:paraId="7358E987" w14:textId="77777777" w:rsidR="000D4097" w:rsidRPr="00D77DB6" w:rsidRDefault="000D4097" w:rsidP="00F44C2C">
          <w:pPr>
            <w:pStyle w:val="Header"/>
            <w:rPr>
              <w:rFonts w:cs="Arial"/>
              <w:sz w:val="24"/>
              <w:lang w:val="nl-BE"/>
            </w:rPr>
          </w:pPr>
          <w:r w:rsidRPr="00D77DB6">
            <w:rPr>
              <w:rFonts w:cs="Arial"/>
              <w:sz w:val="24"/>
              <w:lang w:val="nl-BE"/>
            </w:rPr>
            <w:t xml:space="preserve">Rev </w:t>
          </w:r>
          <w:r>
            <w:rPr>
              <w:rFonts w:cs="Arial"/>
              <w:sz w:val="24"/>
              <w:lang w:val="nl-BE"/>
            </w:rPr>
            <w:t>01</w:t>
          </w:r>
        </w:p>
      </w:tc>
    </w:tr>
    <w:tr w:rsidR="000D4097" w:rsidRPr="00D77DB6" w14:paraId="33DBEEE8" w14:textId="77777777" w:rsidTr="00620407">
      <w:trPr>
        <w:cantSplit/>
        <w:trHeight w:val="465"/>
      </w:trPr>
      <w:tc>
        <w:tcPr>
          <w:tcW w:w="765" w:type="pct"/>
          <w:vMerge/>
        </w:tcPr>
        <w:p w14:paraId="71AD37F9" w14:textId="77777777" w:rsidR="000D4097" w:rsidRPr="00D77DB6" w:rsidRDefault="000D4097">
          <w:pPr>
            <w:pStyle w:val="Header"/>
            <w:rPr>
              <w:rFonts w:cs="Arial"/>
              <w:b/>
              <w:caps/>
              <w:lang w:val="nl-BE"/>
            </w:rPr>
          </w:pPr>
        </w:p>
      </w:tc>
      <w:tc>
        <w:tcPr>
          <w:tcW w:w="3471" w:type="pct"/>
          <w:vMerge/>
        </w:tcPr>
        <w:p w14:paraId="1D493602" w14:textId="77777777" w:rsidR="000D4097" w:rsidRPr="00D77DB6" w:rsidRDefault="000D4097">
          <w:pPr>
            <w:pStyle w:val="Header"/>
            <w:rPr>
              <w:rFonts w:cs="Arial"/>
              <w:b/>
              <w:caps/>
              <w:lang w:val="nl-BE"/>
            </w:rPr>
          </w:pPr>
        </w:p>
      </w:tc>
      <w:tc>
        <w:tcPr>
          <w:tcW w:w="764" w:type="pct"/>
          <w:vAlign w:val="center"/>
        </w:tcPr>
        <w:p w14:paraId="1CA9A998" w14:textId="6AFCEE5C" w:rsidR="000D4097" w:rsidRPr="00D77DB6" w:rsidRDefault="000D4097" w:rsidP="00B92B36">
          <w:pPr>
            <w:pStyle w:val="Header"/>
            <w:rPr>
              <w:rFonts w:cs="Arial"/>
              <w:sz w:val="24"/>
              <w:lang w:val="nl-BE"/>
            </w:rPr>
          </w:pPr>
          <w:r w:rsidRPr="00D77DB6">
            <w:rPr>
              <w:rFonts w:cs="Arial"/>
              <w:sz w:val="24"/>
              <w:lang w:val="nl-BE"/>
            </w:rPr>
            <w:t xml:space="preserve">P </w:t>
          </w:r>
          <w:r w:rsidR="00CD4D7F" w:rsidRPr="00D77DB6">
            <w:rPr>
              <w:rStyle w:val="PageNumber"/>
              <w:rFonts w:cs="Arial"/>
              <w:sz w:val="24"/>
              <w:lang w:val="nl-BE"/>
            </w:rPr>
            <w:fldChar w:fldCharType="begin"/>
          </w:r>
          <w:r w:rsidRPr="00D77DB6">
            <w:rPr>
              <w:rStyle w:val="PageNumber"/>
              <w:rFonts w:cs="Arial"/>
              <w:sz w:val="24"/>
              <w:lang w:val="nl-BE"/>
            </w:rPr>
            <w:instrText xml:space="preserve"> PAGE </w:instrText>
          </w:r>
          <w:r w:rsidR="00CD4D7F" w:rsidRPr="00D77DB6">
            <w:rPr>
              <w:rStyle w:val="PageNumber"/>
              <w:rFonts w:cs="Arial"/>
              <w:sz w:val="24"/>
              <w:lang w:val="nl-BE"/>
            </w:rPr>
            <w:fldChar w:fldCharType="separate"/>
          </w:r>
          <w:r w:rsidR="00DB4492">
            <w:rPr>
              <w:rStyle w:val="PageNumber"/>
              <w:rFonts w:cs="Arial"/>
              <w:noProof/>
              <w:sz w:val="24"/>
              <w:lang w:val="nl-BE"/>
            </w:rPr>
            <w:t>5</w:t>
          </w:r>
          <w:r w:rsidR="00CD4D7F" w:rsidRPr="00D77DB6">
            <w:rPr>
              <w:rStyle w:val="PageNumber"/>
              <w:rFonts w:cs="Arial"/>
              <w:sz w:val="24"/>
              <w:lang w:val="nl-BE"/>
            </w:rPr>
            <w:fldChar w:fldCharType="end"/>
          </w:r>
          <w:r w:rsidRPr="00D77DB6">
            <w:rPr>
              <w:rStyle w:val="PageNumber"/>
              <w:rFonts w:cs="Arial"/>
              <w:sz w:val="24"/>
              <w:lang w:val="nl-BE"/>
            </w:rPr>
            <w:t xml:space="preserve"> van </w:t>
          </w:r>
          <w:r w:rsidR="00CD4D7F" w:rsidRPr="00D77DB6">
            <w:rPr>
              <w:rStyle w:val="PageNumber"/>
              <w:rFonts w:cs="Arial"/>
              <w:sz w:val="24"/>
              <w:lang w:val="nl-BE"/>
            </w:rPr>
            <w:fldChar w:fldCharType="begin"/>
          </w:r>
          <w:r w:rsidRPr="00D77DB6">
            <w:rPr>
              <w:rStyle w:val="PageNumber"/>
              <w:rFonts w:cs="Arial"/>
              <w:sz w:val="24"/>
              <w:lang w:val="nl-BE"/>
            </w:rPr>
            <w:instrText xml:space="preserve"> NUMPAGES </w:instrText>
          </w:r>
          <w:r w:rsidR="00CD4D7F" w:rsidRPr="00D77DB6">
            <w:rPr>
              <w:rStyle w:val="PageNumber"/>
              <w:rFonts w:cs="Arial"/>
              <w:sz w:val="24"/>
              <w:lang w:val="nl-BE"/>
            </w:rPr>
            <w:fldChar w:fldCharType="separate"/>
          </w:r>
          <w:r w:rsidR="00DB4492">
            <w:rPr>
              <w:rStyle w:val="PageNumber"/>
              <w:rFonts w:cs="Arial"/>
              <w:noProof/>
              <w:sz w:val="24"/>
              <w:lang w:val="nl-BE"/>
            </w:rPr>
            <w:t>5</w:t>
          </w:r>
          <w:r w:rsidR="00CD4D7F" w:rsidRPr="00D77DB6">
            <w:rPr>
              <w:rStyle w:val="PageNumber"/>
              <w:rFonts w:cs="Arial"/>
              <w:sz w:val="24"/>
              <w:lang w:val="nl-BE"/>
            </w:rPr>
            <w:fldChar w:fldCharType="end"/>
          </w:r>
        </w:p>
      </w:tc>
    </w:tr>
  </w:tbl>
  <w:p w14:paraId="17690716" w14:textId="77777777" w:rsidR="000D4097" w:rsidRPr="00D77DB6" w:rsidRDefault="000D4097">
    <w:pPr>
      <w:pStyle w:val="Header"/>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10B"/>
    <w:multiLevelType w:val="hybridMultilevel"/>
    <w:tmpl w:val="FFAE567C"/>
    <w:lvl w:ilvl="0" w:tplc="5EFA09A8">
      <w:numFmt w:val="bullet"/>
      <w:lvlText w:val="-"/>
      <w:lvlJc w:val="left"/>
      <w:pPr>
        <w:ind w:left="1080" w:hanging="360"/>
      </w:pPr>
      <w:rPr>
        <w:rFonts w:ascii="CG Omega" w:eastAsia="Times New Roman" w:hAnsi="CG Omeg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C2EE6"/>
    <w:multiLevelType w:val="hybridMultilevel"/>
    <w:tmpl w:val="DBB42EBE"/>
    <w:lvl w:ilvl="0" w:tplc="5EFA09A8">
      <w:numFmt w:val="bullet"/>
      <w:lvlText w:val="-"/>
      <w:lvlJc w:val="left"/>
      <w:pPr>
        <w:ind w:left="1068" w:hanging="360"/>
      </w:pPr>
      <w:rPr>
        <w:rFonts w:ascii="CG Omega" w:eastAsia="Times New Roman" w:hAnsi="CG Omega"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1C4E1007"/>
    <w:multiLevelType w:val="hybridMultilevel"/>
    <w:tmpl w:val="11C88C2C"/>
    <w:lvl w:ilvl="0" w:tplc="5EFA09A8">
      <w:numFmt w:val="bullet"/>
      <w:lvlText w:val="-"/>
      <w:lvlJc w:val="left"/>
      <w:pPr>
        <w:ind w:left="1068" w:hanging="360"/>
      </w:pPr>
      <w:rPr>
        <w:rFonts w:ascii="CG Omega" w:eastAsia="Times New Roman" w:hAnsi="CG Omega"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1D7542F4"/>
    <w:multiLevelType w:val="multilevel"/>
    <w:tmpl w:val="278A22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8F63844"/>
    <w:multiLevelType w:val="hybridMultilevel"/>
    <w:tmpl w:val="A2A40286"/>
    <w:lvl w:ilvl="0" w:tplc="5EFA09A8">
      <w:numFmt w:val="bullet"/>
      <w:lvlText w:val="-"/>
      <w:lvlJc w:val="left"/>
      <w:pPr>
        <w:ind w:left="1068" w:hanging="360"/>
      </w:pPr>
      <w:rPr>
        <w:rFonts w:ascii="CG Omega" w:eastAsia="Times New Roman" w:hAnsi="CG Omega"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5583495F"/>
    <w:multiLevelType w:val="hybridMultilevel"/>
    <w:tmpl w:val="E618A65C"/>
    <w:lvl w:ilvl="0" w:tplc="5EFA09A8">
      <w:numFmt w:val="bullet"/>
      <w:lvlText w:val="-"/>
      <w:lvlJc w:val="left"/>
      <w:pPr>
        <w:ind w:left="1068" w:hanging="360"/>
      </w:pPr>
      <w:rPr>
        <w:rFonts w:ascii="CG Omega" w:eastAsia="Times New Roman" w:hAnsi="CG Omega"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5874248A"/>
    <w:multiLevelType w:val="hybridMultilevel"/>
    <w:tmpl w:val="FF621092"/>
    <w:lvl w:ilvl="0" w:tplc="5EFA09A8">
      <w:numFmt w:val="bullet"/>
      <w:lvlText w:val="-"/>
      <w:lvlJc w:val="left"/>
      <w:pPr>
        <w:ind w:left="1068" w:hanging="360"/>
      </w:pPr>
      <w:rPr>
        <w:rFonts w:ascii="CG Omega" w:eastAsia="Times New Roman" w:hAnsi="CG Omega"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5FD07D6F"/>
    <w:multiLevelType w:val="hybridMultilevel"/>
    <w:tmpl w:val="A74CA64A"/>
    <w:lvl w:ilvl="0" w:tplc="5EFA09A8">
      <w:numFmt w:val="bullet"/>
      <w:lvlText w:val="-"/>
      <w:lvlJc w:val="left"/>
      <w:pPr>
        <w:ind w:left="1068" w:hanging="360"/>
      </w:pPr>
      <w:rPr>
        <w:rFonts w:ascii="CG Omega" w:eastAsia="Times New Roman" w:hAnsi="CG Omega"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71860194"/>
    <w:multiLevelType w:val="hybridMultilevel"/>
    <w:tmpl w:val="876A94CE"/>
    <w:lvl w:ilvl="0" w:tplc="5EFA09A8">
      <w:numFmt w:val="bullet"/>
      <w:lvlText w:val="-"/>
      <w:lvlJc w:val="left"/>
      <w:pPr>
        <w:ind w:left="1068" w:hanging="360"/>
      </w:pPr>
      <w:rPr>
        <w:rFonts w:ascii="CG Omega" w:eastAsia="Times New Roman" w:hAnsi="CG Omega"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7925590E"/>
    <w:multiLevelType w:val="hybridMultilevel"/>
    <w:tmpl w:val="AECC494E"/>
    <w:lvl w:ilvl="0" w:tplc="EDAED3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0"/>
  </w:num>
  <w:num w:numId="6">
    <w:abstractNumId w:val="4"/>
  </w:num>
  <w:num w:numId="7">
    <w:abstractNumId w:val="7"/>
  </w:num>
  <w:num w:numId="8">
    <w:abstractNumId w:val="1"/>
  </w:num>
  <w:num w:numId="9">
    <w:abstractNumId w:val="6"/>
  </w:num>
  <w:num w:numId="10">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rick Roose">
    <w15:presenceInfo w15:providerId="Windows Live" w15:userId="b16204e2-8e39-4d25-ab7e-8f570b60a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31"/>
    <w:rsid w:val="00001CEF"/>
    <w:rsid w:val="000021DE"/>
    <w:rsid w:val="00004D7D"/>
    <w:rsid w:val="000111AB"/>
    <w:rsid w:val="00012A57"/>
    <w:rsid w:val="00014581"/>
    <w:rsid w:val="0002548D"/>
    <w:rsid w:val="00027900"/>
    <w:rsid w:val="000405F3"/>
    <w:rsid w:val="000425E2"/>
    <w:rsid w:val="0005089C"/>
    <w:rsid w:val="00050CAE"/>
    <w:rsid w:val="0005378B"/>
    <w:rsid w:val="000605E9"/>
    <w:rsid w:val="00061FBC"/>
    <w:rsid w:val="000672AD"/>
    <w:rsid w:val="00075247"/>
    <w:rsid w:val="00076D6E"/>
    <w:rsid w:val="0008357B"/>
    <w:rsid w:val="0008379D"/>
    <w:rsid w:val="0009031F"/>
    <w:rsid w:val="00091AF3"/>
    <w:rsid w:val="000964A2"/>
    <w:rsid w:val="000A2445"/>
    <w:rsid w:val="000A7176"/>
    <w:rsid w:val="000B7819"/>
    <w:rsid w:val="000C01BB"/>
    <w:rsid w:val="000C21B7"/>
    <w:rsid w:val="000C2F38"/>
    <w:rsid w:val="000C5905"/>
    <w:rsid w:val="000D4097"/>
    <w:rsid w:val="001068AC"/>
    <w:rsid w:val="00111656"/>
    <w:rsid w:val="00112576"/>
    <w:rsid w:val="001169ED"/>
    <w:rsid w:val="001242A2"/>
    <w:rsid w:val="00137636"/>
    <w:rsid w:val="00140500"/>
    <w:rsid w:val="00142157"/>
    <w:rsid w:val="001548D5"/>
    <w:rsid w:val="00155047"/>
    <w:rsid w:val="00155BF6"/>
    <w:rsid w:val="001563A4"/>
    <w:rsid w:val="001677D0"/>
    <w:rsid w:val="00176901"/>
    <w:rsid w:val="0018194F"/>
    <w:rsid w:val="00181F1E"/>
    <w:rsid w:val="001850CA"/>
    <w:rsid w:val="0019023C"/>
    <w:rsid w:val="00190415"/>
    <w:rsid w:val="00190E2A"/>
    <w:rsid w:val="00192E5A"/>
    <w:rsid w:val="001936D4"/>
    <w:rsid w:val="00194EF7"/>
    <w:rsid w:val="001A6216"/>
    <w:rsid w:val="001B03CA"/>
    <w:rsid w:val="001B0725"/>
    <w:rsid w:val="001C3C21"/>
    <w:rsid w:val="001C4AF5"/>
    <w:rsid w:val="001D0A81"/>
    <w:rsid w:val="001D166A"/>
    <w:rsid w:val="001D2C28"/>
    <w:rsid w:val="001F2F5F"/>
    <w:rsid w:val="001F5AC0"/>
    <w:rsid w:val="001F5EF2"/>
    <w:rsid w:val="002007D1"/>
    <w:rsid w:val="00201D8E"/>
    <w:rsid w:val="002139EE"/>
    <w:rsid w:val="00213B46"/>
    <w:rsid w:val="0021637B"/>
    <w:rsid w:val="002173E7"/>
    <w:rsid w:val="00217578"/>
    <w:rsid w:val="00217E71"/>
    <w:rsid w:val="00226A1D"/>
    <w:rsid w:val="002304BD"/>
    <w:rsid w:val="0024087C"/>
    <w:rsid w:val="00251048"/>
    <w:rsid w:val="00255346"/>
    <w:rsid w:val="00261218"/>
    <w:rsid w:val="0026126A"/>
    <w:rsid w:val="00265B3E"/>
    <w:rsid w:val="00284BA2"/>
    <w:rsid w:val="002858B1"/>
    <w:rsid w:val="00291607"/>
    <w:rsid w:val="002A22CA"/>
    <w:rsid w:val="002A5B75"/>
    <w:rsid w:val="002A6A7F"/>
    <w:rsid w:val="002B30C0"/>
    <w:rsid w:val="002B3B54"/>
    <w:rsid w:val="002D39EE"/>
    <w:rsid w:val="002D49FF"/>
    <w:rsid w:val="002D66BF"/>
    <w:rsid w:val="002E19EF"/>
    <w:rsid w:val="002E1AA9"/>
    <w:rsid w:val="002E1B60"/>
    <w:rsid w:val="002F0F2B"/>
    <w:rsid w:val="002F25DA"/>
    <w:rsid w:val="002F3B0B"/>
    <w:rsid w:val="002F412A"/>
    <w:rsid w:val="002F5B1D"/>
    <w:rsid w:val="003071AC"/>
    <w:rsid w:val="00313334"/>
    <w:rsid w:val="003170DD"/>
    <w:rsid w:val="00322BAA"/>
    <w:rsid w:val="00325378"/>
    <w:rsid w:val="00327C24"/>
    <w:rsid w:val="0033185A"/>
    <w:rsid w:val="003360C3"/>
    <w:rsid w:val="00340C9A"/>
    <w:rsid w:val="00341788"/>
    <w:rsid w:val="00343DC7"/>
    <w:rsid w:val="00350278"/>
    <w:rsid w:val="003502B9"/>
    <w:rsid w:val="00351CE7"/>
    <w:rsid w:val="00352AFE"/>
    <w:rsid w:val="003677C1"/>
    <w:rsid w:val="00367AA1"/>
    <w:rsid w:val="0037128D"/>
    <w:rsid w:val="00371F8E"/>
    <w:rsid w:val="00373099"/>
    <w:rsid w:val="003812C8"/>
    <w:rsid w:val="00382EA8"/>
    <w:rsid w:val="00391893"/>
    <w:rsid w:val="0039508D"/>
    <w:rsid w:val="00397796"/>
    <w:rsid w:val="003A2FD9"/>
    <w:rsid w:val="003A542D"/>
    <w:rsid w:val="003B2717"/>
    <w:rsid w:val="003B42D4"/>
    <w:rsid w:val="003B7531"/>
    <w:rsid w:val="003C0A0C"/>
    <w:rsid w:val="003C2708"/>
    <w:rsid w:val="003C6D78"/>
    <w:rsid w:val="003D7EFD"/>
    <w:rsid w:val="003E1462"/>
    <w:rsid w:val="003F1C6B"/>
    <w:rsid w:val="003F273E"/>
    <w:rsid w:val="003F5562"/>
    <w:rsid w:val="00400A18"/>
    <w:rsid w:val="00402A1C"/>
    <w:rsid w:val="00403D87"/>
    <w:rsid w:val="004057D5"/>
    <w:rsid w:val="004061EF"/>
    <w:rsid w:val="00411982"/>
    <w:rsid w:val="004128DE"/>
    <w:rsid w:val="00413396"/>
    <w:rsid w:val="00413B98"/>
    <w:rsid w:val="004174CB"/>
    <w:rsid w:val="00417FE3"/>
    <w:rsid w:val="00420221"/>
    <w:rsid w:val="004205AB"/>
    <w:rsid w:val="00426FFB"/>
    <w:rsid w:val="0042736A"/>
    <w:rsid w:val="00442093"/>
    <w:rsid w:val="004521DF"/>
    <w:rsid w:val="00453934"/>
    <w:rsid w:val="00454764"/>
    <w:rsid w:val="0046527D"/>
    <w:rsid w:val="00467DE6"/>
    <w:rsid w:val="00482122"/>
    <w:rsid w:val="004832C0"/>
    <w:rsid w:val="0049002A"/>
    <w:rsid w:val="00492C1A"/>
    <w:rsid w:val="00493B2F"/>
    <w:rsid w:val="004A37F6"/>
    <w:rsid w:val="004B12C0"/>
    <w:rsid w:val="004B7FBE"/>
    <w:rsid w:val="004C0728"/>
    <w:rsid w:val="004C50DE"/>
    <w:rsid w:val="004C7302"/>
    <w:rsid w:val="004D21A5"/>
    <w:rsid w:val="004D5349"/>
    <w:rsid w:val="004E219C"/>
    <w:rsid w:val="004F42A7"/>
    <w:rsid w:val="004F4EE2"/>
    <w:rsid w:val="00500E91"/>
    <w:rsid w:val="005019F1"/>
    <w:rsid w:val="0050280E"/>
    <w:rsid w:val="00507987"/>
    <w:rsid w:val="005129BD"/>
    <w:rsid w:val="00514028"/>
    <w:rsid w:val="005159A6"/>
    <w:rsid w:val="00524F46"/>
    <w:rsid w:val="005251E3"/>
    <w:rsid w:val="00525A93"/>
    <w:rsid w:val="00536036"/>
    <w:rsid w:val="00547BA6"/>
    <w:rsid w:val="00552B15"/>
    <w:rsid w:val="00557FE9"/>
    <w:rsid w:val="00560F73"/>
    <w:rsid w:val="00565CA2"/>
    <w:rsid w:val="00582DD7"/>
    <w:rsid w:val="005830A0"/>
    <w:rsid w:val="00587280"/>
    <w:rsid w:val="00590396"/>
    <w:rsid w:val="00592C64"/>
    <w:rsid w:val="005936B1"/>
    <w:rsid w:val="005A29A6"/>
    <w:rsid w:val="005B4523"/>
    <w:rsid w:val="005D0748"/>
    <w:rsid w:val="005D3A27"/>
    <w:rsid w:val="005E45C1"/>
    <w:rsid w:val="005E6FBC"/>
    <w:rsid w:val="005E71AD"/>
    <w:rsid w:val="005F2DC4"/>
    <w:rsid w:val="0060000E"/>
    <w:rsid w:val="006020B0"/>
    <w:rsid w:val="006059F1"/>
    <w:rsid w:val="006069F5"/>
    <w:rsid w:val="00607250"/>
    <w:rsid w:val="00607893"/>
    <w:rsid w:val="00616081"/>
    <w:rsid w:val="00620407"/>
    <w:rsid w:val="00620591"/>
    <w:rsid w:val="006223C6"/>
    <w:rsid w:val="00623534"/>
    <w:rsid w:val="006355A1"/>
    <w:rsid w:val="00635B97"/>
    <w:rsid w:val="0065680E"/>
    <w:rsid w:val="00687CD9"/>
    <w:rsid w:val="00692ADF"/>
    <w:rsid w:val="006975FA"/>
    <w:rsid w:val="006A0DB8"/>
    <w:rsid w:val="006A6CB5"/>
    <w:rsid w:val="006B70AF"/>
    <w:rsid w:val="006C3484"/>
    <w:rsid w:val="006C6E98"/>
    <w:rsid w:val="006D4A97"/>
    <w:rsid w:val="006E67D4"/>
    <w:rsid w:val="006E682A"/>
    <w:rsid w:val="006E7226"/>
    <w:rsid w:val="006F2EB5"/>
    <w:rsid w:val="006F6EFB"/>
    <w:rsid w:val="0070259B"/>
    <w:rsid w:val="007061AC"/>
    <w:rsid w:val="00714696"/>
    <w:rsid w:val="00715D5F"/>
    <w:rsid w:val="0072371D"/>
    <w:rsid w:val="00726A7F"/>
    <w:rsid w:val="0073408C"/>
    <w:rsid w:val="007358F9"/>
    <w:rsid w:val="00736F55"/>
    <w:rsid w:val="00737377"/>
    <w:rsid w:val="00742CAC"/>
    <w:rsid w:val="00747190"/>
    <w:rsid w:val="00747FBB"/>
    <w:rsid w:val="00750833"/>
    <w:rsid w:val="00755E5B"/>
    <w:rsid w:val="00756902"/>
    <w:rsid w:val="007620EA"/>
    <w:rsid w:val="007634AA"/>
    <w:rsid w:val="00766F40"/>
    <w:rsid w:val="00773CE2"/>
    <w:rsid w:val="0077553F"/>
    <w:rsid w:val="007764E3"/>
    <w:rsid w:val="00777A76"/>
    <w:rsid w:val="007820D0"/>
    <w:rsid w:val="00782D71"/>
    <w:rsid w:val="00784FF8"/>
    <w:rsid w:val="00787A6B"/>
    <w:rsid w:val="007918E0"/>
    <w:rsid w:val="007964A9"/>
    <w:rsid w:val="007A5CD9"/>
    <w:rsid w:val="007A71E0"/>
    <w:rsid w:val="007B0E39"/>
    <w:rsid w:val="007B11DD"/>
    <w:rsid w:val="007B13C6"/>
    <w:rsid w:val="007B359A"/>
    <w:rsid w:val="007C197E"/>
    <w:rsid w:val="007C22F4"/>
    <w:rsid w:val="007C41DD"/>
    <w:rsid w:val="007D5530"/>
    <w:rsid w:val="007E0C63"/>
    <w:rsid w:val="007E0D25"/>
    <w:rsid w:val="007E1880"/>
    <w:rsid w:val="007E582E"/>
    <w:rsid w:val="007F1008"/>
    <w:rsid w:val="007F20AD"/>
    <w:rsid w:val="007F6F3B"/>
    <w:rsid w:val="00803E54"/>
    <w:rsid w:val="00804564"/>
    <w:rsid w:val="00806030"/>
    <w:rsid w:val="00812422"/>
    <w:rsid w:val="0081687B"/>
    <w:rsid w:val="0081781D"/>
    <w:rsid w:val="00832DA2"/>
    <w:rsid w:val="00837DD8"/>
    <w:rsid w:val="00844FAF"/>
    <w:rsid w:val="0085004F"/>
    <w:rsid w:val="00853B93"/>
    <w:rsid w:val="00862787"/>
    <w:rsid w:val="0086565A"/>
    <w:rsid w:val="0087125E"/>
    <w:rsid w:val="008716B1"/>
    <w:rsid w:val="00881662"/>
    <w:rsid w:val="00881908"/>
    <w:rsid w:val="00892EEC"/>
    <w:rsid w:val="00896D6F"/>
    <w:rsid w:val="008A24A1"/>
    <w:rsid w:val="008B0536"/>
    <w:rsid w:val="008C1137"/>
    <w:rsid w:val="008C24E1"/>
    <w:rsid w:val="008C28F3"/>
    <w:rsid w:val="008D10A0"/>
    <w:rsid w:val="008D42ED"/>
    <w:rsid w:val="008E3D06"/>
    <w:rsid w:val="008E40B3"/>
    <w:rsid w:val="008F144C"/>
    <w:rsid w:val="008F751B"/>
    <w:rsid w:val="00903A64"/>
    <w:rsid w:val="0090691E"/>
    <w:rsid w:val="00911574"/>
    <w:rsid w:val="00911C77"/>
    <w:rsid w:val="0092548C"/>
    <w:rsid w:val="00926036"/>
    <w:rsid w:val="00931253"/>
    <w:rsid w:val="0093156B"/>
    <w:rsid w:val="009325F6"/>
    <w:rsid w:val="0094286F"/>
    <w:rsid w:val="00946AAC"/>
    <w:rsid w:val="00955FD7"/>
    <w:rsid w:val="00964272"/>
    <w:rsid w:val="00967F34"/>
    <w:rsid w:val="00971F01"/>
    <w:rsid w:val="00974301"/>
    <w:rsid w:val="0097676D"/>
    <w:rsid w:val="00985F0B"/>
    <w:rsid w:val="0098786B"/>
    <w:rsid w:val="009929D3"/>
    <w:rsid w:val="0099384E"/>
    <w:rsid w:val="00993CB5"/>
    <w:rsid w:val="00994358"/>
    <w:rsid w:val="00995B50"/>
    <w:rsid w:val="0099729F"/>
    <w:rsid w:val="00997ACE"/>
    <w:rsid w:val="009A0960"/>
    <w:rsid w:val="009A0D30"/>
    <w:rsid w:val="009A19CF"/>
    <w:rsid w:val="009B37E6"/>
    <w:rsid w:val="009C505A"/>
    <w:rsid w:val="009C60D2"/>
    <w:rsid w:val="009C61EB"/>
    <w:rsid w:val="009D3045"/>
    <w:rsid w:val="009D526F"/>
    <w:rsid w:val="009D570C"/>
    <w:rsid w:val="009D63EB"/>
    <w:rsid w:val="009E1DF8"/>
    <w:rsid w:val="009E32E3"/>
    <w:rsid w:val="009F4EAD"/>
    <w:rsid w:val="00A0573A"/>
    <w:rsid w:val="00A05840"/>
    <w:rsid w:val="00A11ADE"/>
    <w:rsid w:val="00A11F19"/>
    <w:rsid w:val="00A12358"/>
    <w:rsid w:val="00A1287F"/>
    <w:rsid w:val="00A12CF7"/>
    <w:rsid w:val="00A15872"/>
    <w:rsid w:val="00A200F4"/>
    <w:rsid w:val="00A20933"/>
    <w:rsid w:val="00A23347"/>
    <w:rsid w:val="00A2421A"/>
    <w:rsid w:val="00A2642A"/>
    <w:rsid w:val="00A30131"/>
    <w:rsid w:val="00A31EEF"/>
    <w:rsid w:val="00A346EA"/>
    <w:rsid w:val="00A40ADC"/>
    <w:rsid w:val="00A55615"/>
    <w:rsid w:val="00A57A16"/>
    <w:rsid w:val="00A63ED1"/>
    <w:rsid w:val="00A6412C"/>
    <w:rsid w:val="00A67D60"/>
    <w:rsid w:val="00A7155C"/>
    <w:rsid w:val="00A77231"/>
    <w:rsid w:val="00A772F0"/>
    <w:rsid w:val="00A779C6"/>
    <w:rsid w:val="00A806FB"/>
    <w:rsid w:val="00A80EEB"/>
    <w:rsid w:val="00A814DE"/>
    <w:rsid w:val="00A85CB9"/>
    <w:rsid w:val="00A915DD"/>
    <w:rsid w:val="00A928E9"/>
    <w:rsid w:val="00AA32BB"/>
    <w:rsid w:val="00AB4B0D"/>
    <w:rsid w:val="00AB617B"/>
    <w:rsid w:val="00AB7C31"/>
    <w:rsid w:val="00AB7EB0"/>
    <w:rsid w:val="00AC1037"/>
    <w:rsid w:val="00AD0F9C"/>
    <w:rsid w:val="00AE02C6"/>
    <w:rsid w:val="00AE1B24"/>
    <w:rsid w:val="00AF2186"/>
    <w:rsid w:val="00AF5B95"/>
    <w:rsid w:val="00AF7A37"/>
    <w:rsid w:val="00B00CEB"/>
    <w:rsid w:val="00B01E65"/>
    <w:rsid w:val="00B031D2"/>
    <w:rsid w:val="00B033C3"/>
    <w:rsid w:val="00B042CA"/>
    <w:rsid w:val="00B13341"/>
    <w:rsid w:val="00B203C9"/>
    <w:rsid w:val="00B25DBC"/>
    <w:rsid w:val="00B33A81"/>
    <w:rsid w:val="00B36E2C"/>
    <w:rsid w:val="00B37608"/>
    <w:rsid w:val="00B426F2"/>
    <w:rsid w:val="00B44603"/>
    <w:rsid w:val="00B56C85"/>
    <w:rsid w:val="00B56CA6"/>
    <w:rsid w:val="00B57F0A"/>
    <w:rsid w:val="00B6073B"/>
    <w:rsid w:val="00B60C0C"/>
    <w:rsid w:val="00B64F4B"/>
    <w:rsid w:val="00B70764"/>
    <w:rsid w:val="00B75AC8"/>
    <w:rsid w:val="00B76FAB"/>
    <w:rsid w:val="00B81CB7"/>
    <w:rsid w:val="00B82213"/>
    <w:rsid w:val="00B90195"/>
    <w:rsid w:val="00B91919"/>
    <w:rsid w:val="00B92B36"/>
    <w:rsid w:val="00B92CD8"/>
    <w:rsid w:val="00B949C9"/>
    <w:rsid w:val="00B9758C"/>
    <w:rsid w:val="00BA0C8B"/>
    <w:rsid w:val="00BA2443"/>
    <w:rsid w:val="00BA2672"/>
    <w:rsid w:val="00BC353F"/>
    <w:rsid w:val="00BC3C04"/>
    <w:rsid w:val="00BC6869"/>
    <w:rsid w:val="00BD1A89"/>
    <w:rsid w:val="00BD6157"/>
    <w:rsid w:val="00BE7CB7"/>
    <w:rsid w:val="00BF27C6"/>
    <w:rsid w:val="00BF7CD8"/>
    <w:rsid w:val="00C05B17"/>
    <w:rsid w:val="00C12453"/>
    <w:rsid w:val="00C14AD7"/>
    <w:rsid w:val="00C14B1E"/>
    <w:rsid w:val="00C16172"/>
    <w:rsid w:val="00C3107E"/>
    <w:rsid w:val="00C3527A"/>
    <w:rsid w:val="00C36368"/>
    <w:rsid w:val="00C44B2C"/>
    <w:rsid w:val="00C44C26"/>
    <w:rsid w:val="00C46C7A"/>
    <w:rsid w:val="00C4758A"/>
    <w:rsid w:val="00C57CE1"/>
    <w:rsid w:val="00C6316F"/>
    <w:rsid w:val="00C63592"/>
    <w:rsid w:val="00C64507"/>
    <w:rsid w:val="00C649BB"/>
    <w:rsid w:val="00C64D0E"/>
    <w:rsid w:val="00C64DD9"/>
    <w:rsid w:val="00C65096"/>
    <w:rsid w:val="00C67895"/>
    <w:rsid w:val="00C70CE2"/>
    <w:rsid w:val="00C97AFC"/>
    <w:rsid w:val="00CA1F4B"/>
    <w:rsid w:val="00CA7205"/>
    <w:rsid w:val="00CA7F85"/>
    <w:rsid w:val="00CC3D59"/>
    <w:rsid w:val="00CD4D7F"/>
    <w:rsid w:val="00CD79A9"/>
    <w:rsid w:val="00CD79BF"/>
    <w:rsid w:val="00CE10C5"/>
    <w:rsid w:val="00CE1388"/>
    <w:rsid w:val="00CE3BFB"/>
    <w:rsid w:val="00CF0391"/>
    <w:rsid w:val="00CF3376"/>
    <w:rsid w:val="00D0294A"/>
    <w:rsid w:val="00D044DB"/>
    <w:rsid w:val="00D046BC"/>
    <w:rsid w:val="00D15680"/>
    <w:rsid w:val="00D162BF"/>
    <w:rsid w:val="00D17CEF"/>
    <w:rsid w:val="00D2074F"/>
    <w:rsid w:val="00D221C5"/>
    <w:rsid w:val="00D31AAF"/>
    <w:rsid w:val="00D51A27"/>
    <w:rsid w:val="00D640AC"/>
    <w:rsid w:val="00D70848"/>
    <w:rsid w:val="00D72BFA"/>
    <w:rsid w:val="00D76D6C"/>
    <w:rsid w:val="00D77BAD"/>
    <w:rsid w:val="00D77DB6"/>
    <w:rsid w:val="00D81D2D"/>
    <w:rsid w:val="00D81D45"/>
    <w:rsid w:val="00D869B1"/>
    <w:rsid w:val="00D90731"/>
    <w:rsid w:val="00D9220F"/>
    <w:rsid w:val="00D927FA"/>
    <w:rsid w:val="00D933DC"/>
    <w:rsid w:val="00DA165A"/>
    <w:rsid w:val="00DA5F75"/>
    <w:rsid w:val="00DA68F3"/>
    <w:rsid w:val="00DA7686"/>
    <w:rsid w:val="00DB026E"/>
    <w:rsid w:val="00DB4492"/>
    <w:rsid w:val="00DB53DC"/>
    <w:rsid w:val="00DB6322"/>
    <w:rsid w:val="00DD106D"/>
    <w:rsid w:val="00DD3134"/>
    <w:rsid w:val="00DD4609"/>
    <w:rsid w:val="00DD7D19"/>
    <w:rsid w:val="00DF161F"/>
    <w:rsid w:val="00DF2434"/>
    <w:rsid w:val="00E10DF6"/>
    <w:rsid w:val="00E1149E"/>
    <w:rsid w:val="00E13AF3"/>
    <w:rsid w:val="00E15836"/>
    <w:rsid w:val="00E31794"/>
    <w:rsid w:val="00E32332"/>
    <w:rsid w:val="00E32BF0"/>
    <w:rsid w:val="00E33919"/>
    <w:rsid w:val="00E34FF9"/>
    <w:rsid w:val="00E35362"/>
    <w:rsid w:val="00E4645C"/>
    <w:rsid w:val="00E5062E"/>
    <w:rsid w:val="00E567AE"/>
    <w:rsid w:val="00E64337"/>
    <w:rsid w:val="00E64D44"/>
    <w:rsid w:val="00E65D73"/>
    <w:rsid w:val="00E803C1"/>
    <w:rsid w:val="00E81762"/>
    <w:rsid w:val="00E86E2C"/>
    <w:rsid w:val="00E95A6D"/>
    <w:rsid w:val="00E9717C"/>
    <w:rsid w:val="00E9751A"/>
    <w:rsid w:val="00E97F66"/>
    <w:rsid w:val="00EA1FC9"/>
    <w:rsid w:val="00EA3527"/>
    <w:rsid w:val="00EA7626"/>
    <w:rsid w:val="00EA7CC0"/>
    <w:rsid w:val="00EA7FBE"/>
    <w:rsid w:val="00EB0261"/>
    <w:rsid w:val="00ED245E"/>
    <w:rsid w:val="00ED377C"/>
    <w:rsid w:val="00ED55AA"/>
    <w:rsid w:val="00ED7FEF"/>
    <w:rsid w:val="00EE6A9F"/>
    <w:rsid w:val="00EF1568"/>
    <w:rsid w:val="00EF1F8B"/>
    <w:rsid w:val="00EF61B7"/>
    <w:rsid w:val="00F002BE"/>
    <w:rsid w:val="00F020C0"/>
    <w:rsid w:val="00F027DC"/>
    <w:rsid w:val="00F12412"/>
    <w:rsid w:val="00F12699"/>
    <w:rsid w:val="00F16D17"/>
    <w:rsid w:val="00F2218B"/>
    <w:rsid w:val="00F27DFD"/>
    <w:rsid w:val="00F312B5"/>
    <w:rsid w:val="00F342B2"/>
    <w:rsid w:val="00F346B5"/>
    <w:rsid w:val="00F35B77"/>
    <w:rsid w:val="00F44C2C"/>
    <w:rsid w:val="00F47C13"/>
    <w:rsid w:val="00F50242"/>
    <w:rsid w:val="00F54D9F"/>
    <w:rsid w:val="00F57C7A"/>
    <w:rsid w:val="00F63399"/>
    <w:rsid w:val="00F656E5"/>
    <w:rsid w:val="00F672A8"/>
    <w:rsid w:val="00F71D78"/>
    <w:rsid w:val="00F77F1A"/>
    <w:rsid w:val="00F838CC"/>
    <w:rsid w:val="00F87962"/>
    <w:rsid w:val="00F9105E"/>
    <w:rsid w:val="00F94414"/>
    <w:rsid w:val="00FA24B3"/>
    <w:rsid w:val="00FA3D91"/>
    <w:rsid w:val="00FA6897"/>
    <w:rsid w:val="00FA6E87"/>
    <w:rsid w:val="00FB50B0"/>
    <w:rsid w:val="00FB75D4"/>
    <w:rsid w:val="00FC20EA"/>
    <w:rsid w:val="00FD20DE"/>
    <w:rsid w:val="00FE139B"/>
    <w:rsid w:val="00FE1A27"/>
    <w:rsid w:val="00FE1E6E"/>
    <w:rsid w:val="00FE56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4BB50"/>
  <w15:docId w15:val="{453B4172-78D5-43B8-973E-4F292411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B97"/>
    <w:rPr>
      <w:rFonts w:ascii="Arial" w:hAnsi="Arial"/>
      <w:szCs w:val="24"/>
      <w:lang w:val="fr-FR" w:eastAsia="fr-FR"/>
    </w:rPr>
  </w:style>
  <w:style w:type="paragraph" w:styleId="Heading1">
    <w:name w:val="heading 1"/>
    <w:basedOn w:val="Normal"/>
    <w:next w:val="Normal"/>
    <w:qFormat/>
    <w:rsid w:val="00635B97"/>
    <w:pPr>
      <w:keepNext/>
      <w:numPr>
        <w:numId w:val="1"/>
      </w:numPr>
      <w:jc w:val="both"/>
      <w:outlineLvl w:val="0"/>
    </w:pPr>
    <w:rPr>
      <w:b/>
      <w:bCs/>
      <w:kern w:val="32"/>
      <w:szCs w:val="32"/>
    </w:rPr>
  </w:style>
  <w:style w:type="paragraph" w:styleId="Heading2">
    <w:name w:val="heading 2"/>
    <w:basedOn w:val="Normal"/>
    <w:next w:val="Normal"/>
    <w:qFormat/>
    <w:rsid w:val="00635B97"/>
    <w:pPr>
      <w:keepNext/>
      <w:numPr>
        <w:ilvl w:val="1"/>
        <w:numId w:val="1"/>
      </w:numPr>
      <w:jc w:val="both"/>
      <w:outlineLvl w:val="1"/>
    </w:pPr>
    <w:rPr>
      <w:b/>
      <w:bCs/>
      <w:iCs/>
      <w:szCs w:val="28"/>
    </w:rPr>
  </w:style>
  <w:style w:type="paragraph" w:styleId="Heading3">
    <w:name w:val="heading 3"/>
    <w:basedOn w:val="Normal"/>
    <w:next w:val="Normal"/>
    <w:qFormat/>
    <w:rsid w:val="00635B97"/>
    <w:pPr>
      <w:keepNext/>
      <w:numPr>
        <w:ilvl w:val="2"/>
        <w:numId w:val="1"/>
      </w:numPr>
      <w:jc w:val="both"/>
      <w:outlineLvl w:val="2"/>
    </w:pPr>
    <w:rPr>
      <w:b/>
      <w:bCs/>
      <w:szCs w:val="26"/>
    </w:rPr>
  </w:style>
  <w:style w:type="paragraph" w:styleId="Heading4">
    <w:name w:val="heading 4"/>
    <w:basedOn w:val="Normal"/>
    <w:next w:val="Normal"/>
    <w:qFormat/>
    <w:rsid w:val="00635B97"/>
    <w:pPr>
      <w:keepNext/>
      <w:numPr>
        <w:ilvl w:val="3"/>
        <w:numId w:val="1"/>
      </w:numPr>
      <w:spacing w:before="240" w:after="60"/>
      <w:outlineLvl w:val="3"/>
    </w:pPr>
    <w:rPr>
      <w:b/>
      <w:bCs/>
      <w:szCs w:val="20"/>
    </w:rPr>
  </w:style>
  <w:style w:type="paragraph" w:styleId="Heading5">
    <w:name w:val="heading 5"/>
    <w:basedOn w:val="Normal"/>
    <w:next w:val="Normal"/>
    <w:qFormat/>
    <w:rsid w:val="00635B97"/>
    <w:pPr>
      <w:numPr>
        <w:ilvl w:val="4"/>
        <w:numId w:val="1"/>
      </w:numPr>
      <w:spacing w:before="240" w:after="60"/>
      <w:outlineLvl w:val="4"/>
    </w:pPr>
    <w:rPr>
      <w:b/>
      <w:bCs/>
      <w:i/>
      <w:iCs/>
      <w:sz w:val="26"/>
      <w:szCs w:val="26"/>
    </w:rPr>
  </w:style>
  <w:style w:type="paragraph" w:styleId="Heading6">
    <w:name w:val="heading 6"/>
    <w:basedOn w:val="Normal"/>
    <w:next w:val="Normal"/>
    <w:qFormat/>
    <w:rsid w:val="00635B97"/>
    <w:pPr>
      <w:numPr>
        <w:ilvl w:val="5"/>
        <w:numId w:val="1"/>
      </w:numPr>
      <w:spacing w:before="240" w:after="60"/>
      <w:outlineLvl w:val="5"/>
    </w:pPr>
    <w:rPr>
      <w:rFonts w:ascii="Times New Roman" w:hAnsi="Times New Roman"/>
      <w:b/>
      <w:sz w:val="22"/>
      <w:szCs w:val="22"/>
    </w:rPr>
  </w:style>
  <w:style w:type="paragraph" w:styleId="Heading7">
    <w:name w:val="heading 7"/>
    <w:basedOn w:val="Normal"/>
    <w:next w:val="Normal"/>
    <w:qFormat/>
    <w:rsid w:val="00635B97"/>
    <w:pPr>
      <w:numPr>
        <w:ilvl w:val="6"/>
        <w:numId w:val="1"/>
      </w:numPr>
      <w:spacing w:before="240" w:after="60"/>
      <w:outlineLvl w:val="6"/>
    </w:pPr>
    <w:rPr>
      <w:rFonts w:ascii="Times New Roman" w:hAnsi="Times New Roman"/>
      <w:bCs/>
      <w:sz w:val="24"/>
    </w:rPr>
  </w:style>
  <w:style w:type="paragraph" w:styleId="Heading8">
    <w:name w:val="heading 8"/>
    <w:basedOn w:val="Normal"/>
    <w:next w:val="Normal"/>
    <w:qFormat/>
    <w:rsid w:val="00635B97"/>
    <w:pPr>
      <w:numPr>
        <w:ilvl w:val="7"/>
        <w:numId w:val="1"/>
      </w:numPr>
      <w:spacing w:before="240" w:after="60"/>
      <w:outlineLvl w:val="7"/>
    </w:pPr>
    <w:rPr>
      <w:rFonts w:ascii="Times New Roman" w:hAnsi="Times New Roman"/>
      <w:bCs/>
      <w:i/>
      <w:iCs/>
      <w:sz w:val="24"/>
    </w:rPr>
  </w:style>
  <w:style w:type="paragraph" w:styleId="Heading9">
    <w:name w:val="heading 9"/>
    <w:basedOn w:val="Normal"/>
    <w:next w:val="Normal"/>
    <w:qFormat/>
    <w:rsid w:val="00635B97"/>
    <w:pPr>
      <w:numPr>
        <w:ilvl w:val="8"/>
        <w:numId w:val="1"/>
      </w:numPr>
      <w:spacing w:before="240" w:after="60"/>
      <w:outlineLvl w:val="8"/>
    </w:pPr>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5B97"/>
    <w:pPr>
      <w:tabs>
        <w:tab w:val="center" w:pos="4536"/>
        <w:tab w:val="right" w:pos="9072"/>
      </w:tabs>
    </w:pPr>
  </w:style>
  <w:style w:type="paragraph" w:styleId="Footer">
    <w:name w:val="footer"/>
    <w:basedOn w:val="Normal"/>
    <w:link w:val="FooterChar"/>
    <w:rsid w:val="00635B97"/>
    <w:pPr>
      <w:tabs>
        <w:tab w:val="center" w:pos="4536"/>
        <w:tab w:val="right" w:pos="9072"/>
      </w:tabs>
    </w:pPr>
  </w:style>
  <w:style w:type="character" w:styleId="PageNumber">
    <w:name w:val="page number"/>
    <w:basedOn w:val="DefaultParagraphFont"/>
    <w:rsid w:val="00635B97"/>
  </w:style>
  <w:style w:type="paragraph" w:styleId="BodyText">
    <w:name w:val="Body Text"/>
    <w:basedOn w:val="Normal"/>
    <w:rsid w:val="00635B97"/>
    <w:pPr>
      <w:jc w:val="both"/>
    </w:pPr>
    <w:rPr>
      <w:bCs/>
      <w:szCs w:val="20"/>
    </w:rPr>
  </w:style>
  <w:style w:type="paragraph" w:styleId="BodyText2">
    <w:name w:val="Body Text 2"/>
    <w:basedOn w:val="Normal"/>
    <w:rsid w:val="00635B97"/>
    <w:pPr>
      <w:jc w:val="both"/>
    </w:pPr>
    <w:rPr>
      <w:bCs/>
      <w:i/>
      <w:iCs/>
      <w:szCs w:val="20"/>
    </w:rPr>
  </w:style>
  <w:style w:type="paragraph" w:styleId="BodyText3">
    <w:name w:val="Body Text 3"/>
    <w:basedOn w:val="Normal"/>
    <w:rsid w:val="00635B97"/>
    <w:pPr>
      <w:jc w:val="both"/>
    </w:pPr>
    <w:rPr>
      <w:color w:val="FF0000"/>
      <w:lang w:val="fr-BE"/>
    </w:rPr>
  </w:style>
  <w:style w:type="character" w:styleId="Hyperlink">
    <w:name w:val="Hyperlink"/>
    <w:uiPriority w:val="99"/>
    <w:rsid w:val="00635B97"/>
    <w:rPr>
      <w:color w:val="0000FF"/>
      <w:u w:val="single"/>
    </w:rPr>
  </w:style>
  <w:style w:type="paragraph" w:customStyle="1" w:styleId="Gewonetekst">
    <w:name w:val="Gewone tekst"/>
    <w:basedOn w:val="Normal"/>
    <w:rsid w:val="00635B97"/>
    <w:pPr>
      <w:spacing w:after="120"/>
    </w:pPr>
    <w:rPr>
      <w:rFonts w:ascii="Times New Roman" w:hAnsi="Times New Roman"/>
      <w:szCs w:val="20"/>
      <w:lang w:val="nl-NL" w:eastAsia="nl-NL"/>
    </w:rPr>
  </w:style>
  <w:style w:type="paragraph" w:customStyle="1" w:styleId="Text">
    <w:name w:val="Text"/>
    <w:basedOn w:val="Normal"/>
    <w:rsid w:val="00635B97"/>
    <w:pPr>
      <w:spacing w:after="120"/>
      <w:jc w:val="both"/>
    </w:pPr>
    <w:rPr>
      <w:rFonts w:ascii="Comic Sans MS" w:hAnsi="Comic Sans MS"/>
      <w:color w:val="000080"/>
      <w:szCs w:val="20"/>
      <w:lang w:val="nl-NL" w:eastAsia="nl-NL"/>
    </w:rPr>
  </w:style>
  <w:style w:type="character" w:styleId="CommentReference">
    <w:name w:val="annotation reference"/>
    <w:semiHidden/>
    <w:rsid w:val="0019023C"/>
    <w:rPr>
      <w:sz w:val="16"/>
      <w:szCs w:val="16"/>
    </w:rPr>
  </w:style>
  <w:style w:type="paragraph" w:styleId="CommentText">
    <w:name w:val="annotation text"/>
    <w:basedOn w:val="Normal"/>
    <w:link w:val="CommentTextChar"/>
    <w:semiHidden/>
    <w:rsid w:val="0019023C"/>
    <w:rPr>
      <w:szCs w:val="20"/>
    </w:rPr>
  </w:style>
  <w:style w:type="table" w:styleId="TableGrid">
    <w:name w:val="Table Grid"/>
    <w:basedOn w:val="TableNormal"/>
    <w:rsid w:val="002F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35B97"/>
    <w:rPr>
      <w:rFonts w:ascii="Tahoma" w:hAnsi="Tahoma" w:cs="Tahoma"/>
      <w:sz w:val="16"/>
      <w:szCs w:val="16"/>
    </w:rPr>
  </w:style>
  <w:style w:type="paragraph" w:styleId="TOC1">
    <w:name w:val="toc 1"/>
    <w:basedOn w:val="Normal"/>
    <w:next w:val="Normal"/>
    <w:autoRedefine/>
    <w:uiPriority w:val="39"/>
    <w:unhideWhenUsed/>
    <w:rsid w:val="002F5B1D"/>
    <w:pPr>
      <w:spacing w:after="100"/>
    </w:pPr>
  </w:style>
  <w:style w:type="character" w:customStyle="1" w:styleId="FooterChar">
    <w:name w:val="Footer Char"/>
    <w:link w:val="Footer"/>
    <w:rsid w:val="00D2074F"/>
    <w:rPr>
      <w:rFonts w:ascii="Arial" w:hAnsi="Arial"/>
      <w:szCs w:val="24"/>
      <w:lang w:val="fr-FR" w:eastAsia="fr-FR"/>
    </w:rPr>
  </w:style>
  <w:style w:type="character" w:styleId="FollowedHyperlink">
    <w:name w:val="FollowedHyperlink"/>
    <w:uiPriority w:val="99"/>
    <w:semiHidden/>
    <w:unhideWhenUsed/>
    <w:rsid w:val="004C50DE"/>
    <w:rPr>
      <w:color w:val="800080"/>
      <w:u w:val="single"/>
    </w:rPr>
  </w:style>
  <w:style w:type="paragraph" w:styleId="CommentSubject">
    <w:name w:val="annotation subject"/>
    <w:basedOn w:val="CommentText"/>
    <w:next w:val="CommentText"/>
    <w:link w:val="CommentSubjectChar"/>
    <w:uiPriority w:val="99"/>
    <w:semiHidden/>
    <w:unhideWhenUsed/>
    <w:rsid w:val="00142157"/>
    <w:rPr>
      <w:b/>
      <w:bCs/>
    </w:rPr>
  </w:style>
  <w:style w:type="character" w:customStyle="1" w:styleId="CommentTextChar">
    <w:name w:val="Comment Text Char"/>
    <w:basedOn w:val="DefaultParagraphFont"/>
    <w:link w:val="CommentText"/>
    <w:semiHidden/>
    <w:rsid w:val="00142157"/>
    <w:rPr>
      <w:rFonts w:ascii="Arial" w:hAnsi="Arial"/>
      <w:lang w:val="fr-FR" w:eastAsia="fr-FR"/>
    </w:rPr>
  </w:style>
  <w:style w:type="character" w:customStyle="1" w:styleId="CommentSubjectChar">
    <w:name w:val="Comment Subject Char"/>
    <w:basedOn w:val="CommentTextChar"/>
    <w:link w:val="CommentSubject"/>
    <w:uiPriority w:val="99"/>
    <w:semiHidden/>
    <w:rsid w:val="00142157"/>
    <w:rPr>
      <w:rFonts w:ascii="Arial" w:hAnsi="Arial"/>
      <w:b/>
      <w:bCs/>
      <w:lang w:val="fr-FR" w:eastAsia="fr-FR"/>
    </w:rPr>
  </w:style>
  <w:style w:type="paragraph" w:styleId="ListParagraph">
    <w:name w:val="List Paragraph"/>
    <w:basedOn w:val="Normal"/>
    <w:uiPriority w:val="72"/>
    <w:qFormat/>
    <w:rsid w:val="001548D5"/>
    <w:pPr>
      <w:ind w:left="720"/>
      <w:contextualSpacing/>
    </w:pPr>
  </w:style>
  <w:style w:type="paragraph" w:styleId="TOC2">
    <w:name w:val="toc 2"/>
    <w:basedOn w:val="Normal"/>
    <w:next w:val="Normal"/>
    <w:autoRedefine/>
    <w:uiPriority w:val="39"/>
    <w:unhideWhenUsed/>
    <w:rsid w:val="006355A1"/>
    <w:pPr>
      <w:spacing w:after="100"/>
      <w:ind w:left="200"/>
    </w:pPr>
  </w:style>
  <w:style w:type="character" w:customStyle="1" w:styleId="hps">
    <w:name w:val="hps"/>
    <w:basedOn w:val="DefaultParagraphFont"/>
    <w:rsid w:val="00993CB5"/>
  </w:style>
  <w:style w:type="paragraph" w:customStyle="1" w:styleId="Default">
    <w:name w:val="Default"/>
    <w:rsid w:val="00B042CA"/>
    <w:pPr>
      <w:autoSpaceDE w:val="0"/>
      <w:autoSpaceDN w:val="0"/>
      <w:adjustRightInd w:val="0"/>
    </w:pPr>
    <w:rPr>
      <w:rFonts w:ascii="Arial" w:eastAsia="Calibri"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7F20AD"/>
    <w:rPr>
      <w:color w:val="808080"/>
      <w:shd w:val="clear" w:color="auto" w:fill="E6E6E6"/>
    </w:rPr>
  </w:style>
  <w:style w:type="character" w:styleId="UnresolvedMention">
    <w:name w:val="Unresolved Mention"/>
    <w:basedOn w:val="DefaultParagraphFont"/>
    <w:uiPriority w:val="99"/>
    <w:semiHidden/>
    <w:unhideWhenUsed/>
    <w:rsid w:val="00B76F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0094">
      <w:bodyDiv w:val="1"/>
      <w:marLeft w:val="0"/>
      <w:marRight w:val="0"/>
      <w:marTop w:val="0"/>
      <w:marBottom w:val="0"/>
      <w:divBdr>
        <w:top w:val="none" w:sz="0" w:space="0" w:color="auto"/>
        <w:left w:val="none" w:sz="0" w:space="0" w:color="auto"/>
        <w:bottom w:val="none" w:sz="0" w:space="0" w:color="auto"/>
        <w:right w:val="none" w:sz="0" w:space="0" w:color="auto"/>
      </w:divBdr>
    </w:div>
    <w:div w:id="574171403">
      <w:bodyDiv w:val="1"/>
      <w:marLeft w:val="0"/>
      <w:marRight w:val="0"/>
      <w:marTop w:val="0"/>
      <w:marBottom w:val="0"/>
      <w:divBdr>
        <w:top w:val="none" w:sz="0" w:space="0" w:color="auto"/>
        <w:left w:val="none" w:sz="0" w:space="0" w:color="auto"/>
        <w:bottom w:val="none" w:sz="0" w:space="0" w:color="auto"/>
        <w:right w:val="none" w:sz="0" w:space="0" w:color="auto"/>
      </w:divBdr>
      <w:divsChild>
        <w:div w:id="18892596">
          <w:marLeft w:val="0"/>
          <w:marRight w:val="0"/>
          <w:marTop w:val="0"/>
          <w:marBottom w:val="0"/>
          <w:divBdr>
            <w:top w:val="none" w:sz="0" w:space="0" w:color="auto"/>
            <w:left w:val="none" w:sz="0" w:space="0" w:color="auto"/>
            <w:bottom w:val="none" w:sz="0" w:space="0" w:color="auto"/>
            <w:right w:val="none" w:sz="0" w:space="0" w:color="auto"/>
          </w:divBdr>
          <w:divsChild>
            <w:div w:id="723796132">
              <w:marLeft w:val="0"/>
              <w:marRight w:val="0"/>
              <w:marTop w:val="0"/>
              <w:marBottom w:val="0"/>
              <w:divBdr>
                <w:top w:val="none" w:sz="0" w:space="0" w:color="auto"/>
                <w:left w:val="none" w:sz="0" w:space="0" w:color="auto"/>
                <w:bottom w:val="none" w:sz="0" w:space="0" w:color="auto"/>
                <w:right w:val="none" w:sz="0" w:space="0" w:color="auto"/>
              </w:divBdr>
              <w:divsChild>
                <w:div w:id="1755012637">
                  <w:marLeft w:val="0"/>
                  <w:marRight w:val="0"/>
                  <w:marTop w:val="0"/>
                  <w:marBottom w:val="0"/>
                  <w:divBdr>
                    <w:top w:val="none" w:sz="0" w:space="0" w:color="auto"/>
                    <w:left w:val="none" w:sz="0" w:space="0" w:color="auto"/>
                    <w:bottom w:val="none" w:sz="0" w:space="0" w:color="auto"/>
                    <w:right w:val="none" w:sz="0" w:space="0" w:color="auto"/>
                  </w:divBdr>
                  <w:divsChild>
                    <w:div w:id="1782721805">
                      <w:marLeft w:val="0"/>
                      <w:marRight w:val="0"/>
                      <w:marTop w:val="0"/>
                      <w:marBottom w:val="0"/>
                      <w:divBdr>
                        <w:top w:val="none" w:sz="0" w:space="0" w:color="auto"/>
                        <w:left w:val="none" w:sz="0" w:space="0" w:color="auto"/>
                        <w:bottom w:val="none" w:sz="0" w:space="0" w:color="auto"/>
                        <w:right w:val="none" w:sz="0" w:space="0" w:color="auto"/>
                      </w:divBdr>
                      <w:divsChild>
                        <w:div w:id="721636724">
                          <w:marLeft w:val="0"/>
                          <w:marRight w:val="0"/>
                          <w:marTop w:val="0"/>
                          <w:marBottom w:val="0"/>
                          <w:divBdr>
                            <w:top w:val="none" w:sz="0" w:space="0" w:color="auto"/>
                            <w:left w:val="none" w:sz="0" w:space="0" w:color="auto"/>
                            <w:bottom w:val="none" w:sz="0" w:space="0" w:color="auto"/>
                            <w:right w:val="none" w:sz="0" w:space="0" w:color="auto"/>
                          </w:divBdr>
                          <w:divsChild>
                            <w:div w:id="1800536112">
                              <w:marLeft w:val="0"/>
                              <w:marRight w:val="0"/>
                              <w:marTop w:val="0"/>
                              <w:marBottom w:val="0"/>
                              <w:divBdr>
                                <w:top w:val="none" w:sz="0" w:space="0" w:color="auto"/>
                                <w:left w:val="none" w:sz="0" w:space="0" w:color="auto"/>
                                <w:bottom w:val="none" w:sz="0" w:space="0" w:color="auto"/>
                                <w:right w:val="none" w:sz="0" w:space="0" w:color="auto"/>
                              </w:divBdr>
                              <w:divsChild>
                                <w:div w:id="526991360">
                                  <w:marLeft w:val="0"/>
                                  <w:marRight w:val="0"/>
                                  <w:marTop w:val="0"/>
                                  <w:marBottom w:val="0"/>
                                  <w:divBdr>
                                    <w:top w:val="none" w:sz="0" w:space="0" w:color="auto"/>
                                    <w:left w:val="none" w:sz="0" w:space="0" w:color="auto"/>
                                    <w:bottom w:val="none" w:sz="0" w:space="0" w:color="auto"/>
                                    <w:right w:val="none" w:sz="0" w:space="0" w:color="auto"/>
                                  </w:divBdr>
                                  <w:divsChild>
                                    <w:div w:id="163976341">
                                      <w:marLeft w:val="60"/>
                                      <w:marRight w:val="0"/>
                                      <w:marTop w:val="0"/>
                                      <w:marBottom w:val="0"/>
                                      <w:divBdr>
                                        <w:top w:val="none" w:sz="0" w:space="0" w:color="auto"/>
                                        <w:left w:val="none" w:sz="0" w:space="0" w:color="auto"/>
                                        <w:bottom w:val="none" w:sz="0" w:space="0" w:color="auto"/>
                                        <w:right w:val="none" w:sz="0" w:space="0" w:color="auto"/>
                                      </w:divBdr>
                                      <w:divsChild>
                                        <w:div w:id="1956449728">
                                          <w:marLeft w:val="0"/>
                                          <w:marRight w:val="0"/>
                                          <w:marTop w:val="0"/>
                                          <w:marBottom w:val="0"/>
                                          <w:divBdr>
                                            <w:top w:val="none" w:sz="0" w:space="0" w:color="auto"/>
                                            <w:left w:val="none" w:sz="0" w:space="0" w:color="auto"/>
                                            <w:bottom w:val="none" w:sz="0" w:space="0" w:color="auto"/>
                                            <w:right w:val="none" w:sz="0" w:space="0" w:color="auto"/>
                                          </w:divBdr>
                                          <w:divsChild>
                                            <w:div w:id="1697349280">
                                              <w:marLeft w:val="0"/>
                                              <w:marRight w:val="0"/>
                                              <w:marTop w:val="0"/>
                                              <w:marBottom w:val="120"/>
                                              <w:divBdr>
                                                <w:top w:val="single" w:sz="6" w:space="0" w:color="F5F5F5"/>
                                                <w:left w:val="single" w:sz="6" w:space="0" w:color="F5F5F5"/>
                                                <w:bottom w:val="single" w:sz="6" w:space="0" w:color="F5F5F5"/>
                                                <w:right w:val="single" w:sz="6" w:space="0" w:color="F5F5F5"/>
                                              </w:divBdr>
                                              <w:divsChild>
                                                <w:div w:id="1141078070">
                                                  <w:marLeft w:val="0"/>
                                                  <w:marRight w:val="0"/>
                                                  <w:marTop w:val="0"/>
                                                  <w:marBottom w:val="0"/>
                                                  <w:divBdr>
                                                    <w:top w:val="none" w:sz="0" w:space="0" w:color="auto"/>
                                                    <w:left w:val="none" w:sz="0" w:space="0" w:color="auto"/>
                                                    <w:bottom w:val="none" w:sz="0" w:space="0" w:color="auto"/>
                                                    <w:right w:val="none" w:sz="0" w:space="0" w:color="auto"/>
                                                  </w:divBdr>
                                                  <w:divsChild>
                                                    <w:div w:id="4472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024194">
      <w:bodyDiv w:val="1"/>
      <w:marLeft w:val="0"/>
      <w:marRight w:val="0"/>
      <w:marTop w:val="0"/>
      <w:marBottom w:val="0"/>
      <w:divBdr>
        <w:top w:val="none" w:sz="0" w:space="0" w:color="auto"/>
        <w:left w:val="none" w:sz="0" w:space="0" w:color="auto"/>
        <w:bottom w:val="none" w:sz="0" w:space="0" w:color="auto"/>
        <w:right w:val="none" w:sz="0" w:space="0" w:color="auto"/>
      </w:divBdr>
    </w:div>
    <w:div w:id="1229457478">
      <w:bodyDiv w:val="1"/>
      <w:marLeft w:val="0"/>
      <w:marRight w:val="0"/>
      <w:marTop w:val="0"/>
      <w:marBottom w:val="0"/>
      <w:divBdr>
        <w:top w:val="none" w:sz="0" w:space="0" w:color="auto"/>
        <w:left w:val="none" w:sz="0" w:space="0" w:color="auto"/>
        <w:bottom w:val="none" w:sz="0" w:space="0" w:color="auto"/>
        <w:right w:val="none" w:sz="0" w:space="0" w:color="auto"/>
      </w:divBdr>
    </w:div>
    <w:div w:id="1339961020">
      <w:bodyDiv w:val="1"/>
      <w:marLeft w:val="0"/>
      <w:marRight w:val="0"/>
      <w:marTop w:val="0"/>
      <w:marBottom w:val="0"/>
      <w:divBdr>
        <w:top w:val="none" w:sz="0" w:space="0" w:color="auto"/>
        <w:left w:val="none" w:sz="0" w:space="0" w:color="auto"/>
        <w:bottom w:val="none" w:sz="0" w:space="0" w:color="auto"/>
        <w:right w:val="none" w:sz="0" w:space="0" w:color="auto"/>
      </w:divBdr>
    </w:div>
    <w:div w:id="1362362507">
      <w:bodyDiv w:val="1"/>
      <w:marLeft w:val="0"/>
      <w:marRight w:val="0"/>
      <w:marTop w:val="0"/>
      <w:marBottom w:val="0"/>
      <w:divBdr>
        <w:top w:val="none" w:sz="0" w:space="0" w:color="auto"/>
        <w:left w:val="none" w:sz="0" w:space="0" w:color="auto"/>
        <w:bottom w:val="none" w:sz="0" w:space="0" w:color="auto"/>
        <w:right w:val="none" w:sz="0" w:space="0" w:color="auto"/>
      </w:divBdr>
    </w:div>
    <w:div w:id="1634166744">
      <w:bodyDiv w:val="1"/>
      <w:marLeft w:val="0"/>
      <w:marRight w:val="0"/>
      <w:marTop w:val="0"/>
      <w:marBottom w:val="0"/>
      <w:divBdr>
        <w:top w:val="none" w:sz="0" w:space="0" w:color="auto"/>
        <w:left w:val="none" w:sz="0" w:space="0" w:color="auto"/>
        <w:bottom w:val="none" w:sz="0" w:space="0" w:color="auto"/>
        <w:right w:val="none" w:sz="0" w:space="0" w:color="auto"/>
      </w:divBdr>
    </w:div>
    <w:div w:id="1866210398">
      <w:bodyDiv w:val="1"/>
      <w:marLeft w:val="0"/>
      <w:marRight w:val="0"/>
      <w:marTop w:val="0"/>
      <w:marBottom w:val="0"/>
      <w:divBdr>
        <w:top w:val="none" w:sz="0" w:space="0" w:color="auto"/>
        <w:left w:val="none" w:sz="0" w:space="0" w:color="auto"/>
        <w:bottom w:val="none" w:sz="0" w:space="0" w:color="auto"/>
        <w:right w:val="none" w:sz="0" w:space="0" w:color="auto"/>
      </w:divBdr>
      <w:divsChild>
        <w:div w:id="359432102">
          <w:marLeft w:val="0"/>
          <w:marRight w:val="0"/>
          <w:marTop w:val="0"/>
          <w:marBottom w:val="0"/>
          <w:divBdr>
            <w:top w:val="none" w:sz="0" w:space="0" w:color="auto"/>
            <w:left w:val="none" w:sz="0" w:space="0" w:color="auto"/>
            <w:bottom w:val="none" w:sz="0" w:space="0" w:color="auto"/>
            <w:right w:val="none" w:sz="0" w:space="0" w:color="auto"/>
          </w:divBdr>
          <w:divsChild>
            <w:div w:id="451636789">
              <w:marLeft w:val="0"/>
              <w:marRight w:val="0"/>
              <w:marTop w:val="0"/>
              <w:marBottom w:val="0"/>
              <w:divBdr>
                <w:top w:val="none" w:sz="0" w:space="0" w:color="auto"/>
                <w:left w:val="none" w:sz="0" w:space="0" w:color="auto"/>
                <w:bottom w:val="none" w:sz="0" w:space="0" w:color="auto"/>
                <w:right w:val="none" w:sz="0" w:space="0" w:color="auto"/>
              </w:divBdr>
              <w:divsChild>
                <w:div w:id="387536966">
                  <w:marLeft w:val="0"/>
                  <w:marRight w:val="0"/>
                  <w:marTop w:val="0"/>
                  <w:marBottom w:val="0"/>
                  <w:divBdr>
                    <w:top w:val="none" w:sz="0" w:space="0" w:color="auto"/>
                    <w:left w:val="none" w:sz="0" w:space="0" w:color="auto"/>
                    <w:bottom w:val="none" w:sz="0" w:space="0" w:color="auto"/>
                    <w:right w:val="none" w:sz="0" w:space="0" w:color="auto"/>
                  </w:divBdr>
                  <w:divsChild>
                    <w:div w:id="9031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36374">
          <w:marLeft w:val="0"/>
          <w:marRight w:val="0"/>
          <w:marTop w:val="0"/>
          <w:marBottom w:val="0"/>
          <w:divBdr>
            <w:top w:val="none" w:sz="0" w:space="0" w:color="auto"/>
            <w:left w:val="none" w:sz="0" w:space="0" w:color="auto"/>
            <w:bottom w:val="none" w:sz="0" w:space="0" w:color="auto"/>
            <w:right w:val="none" w:sz="0" w:space="0" w:color="auto"/>
          </w:divBdr>
          <w:divsChild>
            <w:div w:id="642781353">
              <w:marLeft w:val="0"/>
              <w:marRight w:val="0"/>
              <w:marTop w:val="0"/>
              <w:marBottom w:val="0"/>
              <w:divBdr>
                <w:top w:val="none" w:sz="0" w:space="0" w:color="auto"/>
                <w:left w:val="none" w:sz="0" w:space="0" w:color="auto"/>
                <w:bottom w:val="none" w:sz="0" w:space="0" w:color="auto"/>
                <w:right w:val="none" w:sz="0" w:space="0" w:color="auto"/>
              </w:divBdr>
              <w:divsChild>
                <w:div w:id="1283195712">
                  <w:marLeft w:val="0"/>
                  <w:marRight w:val="0"/>
                  <w:marTop w:val="0"/>
                  <w:marBottom w:val="0"/>
                  <w:divBdr>
                    <w:top w:val="none" w:sz="0" w:space="0" w:color="auto"/>
                    <w:left w:val="none" w:sz="0" w:space="0" w:color="auto"/>
                    <w:bottom w:val="none" w:sz="0" w:space="0" w:color="auto"/>
                    <w:right w:val="none" w:sz="0" w:space="0" w:color="auto"/>
                  </w:divBdr>
                  <w:divsChild>
                    <w:div w:id="1728722419">
                      <w:marLeft w:val="0"/>
                      <w:marRight w:val="0"/>
                      <w:marTop w:val="0"/>
                      <w:marBottom w:val="0"/>
                      <w:divBdr>
                        <w:top w:val="none" w:sz="0" w:space="0" w:color="auto"/>
                        <w:left w:val="none" w:sz="0" w:space="0" w:color="auto"/>
                        <w:bottom w:val="none" w:sz="0" w:space="0" w:color="auto"/>
                        <w:right w:val="none" w:sz="0" w:space="0" w:color="auto"/>
                      </w:divBdr>
                      <w:divsChild>
                        <w:div w:id="132409347">
                          <w:marLeft w:val="0"/>
                          <w:marRight w:val="0"/>
                          <w:marTop w:val="0"/>
                          <w:marBottom w:val="0"/>
                          <w:divBdr>
                            <w:top w:val="none" w:sz="0" w:space="0" w:color="auto"/>
                            <w:left w:val="none" w:sz="0" w:space="0" w:color="auto"/>
                            <w:bottom w:val="none" w:sz="0" w:space="0" w:color="auto"/>
                            <w:right w:val="none" w:sz="0" w:space="0" w:color="auto"/>
                          </w:divBdr>
                          <w:divsChild>
                            <w:div w:id="5418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786508">
      <w:bodyDiv w:val="1"/>
      <w:marLeft w:val="0"/>
      <w:marRight w:val="0"/>
      <w:marTop w:val="0"/>
      <w:marBottom w:val="0"/>
      <w:divBdr>
        <w:top w:val="none" w:sz="0" w:space="0" w:color="auto"/>
        <w:left w:val="none" w:sz="0" w:space="0" w:color="auto"/>
        <w:bottom w:val="none" w:sz="0" w:space="0" w:color="auto"/>
        <w:right w:val="none" w:sz="0" w:space="0" w:color="auto"/>
      </w:divBdr>
    </w:div>
    <w:div w:id="20253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naturalsciences.be/f/27c50ec5b919420f818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breugelmans@naturalsciences.be" TargetMode="External"/><Relationship Id="rId4" Type="http://schemas.openxmlformats.org/officeDocument/2006/relationships/settings" Target="settings.xml"/><Relationship Id="rId9" Type="http://schemas.openxmlformats.org/officeDocument/2006/relationships/hyperlink" Target="mailto:tleduc@naturalsciences.be"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share.naturalscience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FF9CB-F448-4F89-8C18-4A5430F7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1967</Words>
  <Characters>11218</Characters>
  <Application>Microsoft Office Word</Application>
  <DocSecurity>0</DocSecurity>
  <Lines>93</Lines>
  <Paragraphs>26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P04</vt:lpstr>
      <vt:lpstr>P04</vt:lpstr>
      <vt:lpstr>P04</vt:lpstr>
    </vt:vector>
  </TitlesOfParts>
  <Company>BCCM</Company>
  <LinksUpToDate>false</LinksUpToDate>
  <CharactersWithSpaces>13159</CharactersWithSpaces>
  <SharedDoc>false</SharedDoc>
  <HLinks>
    <vt:vector size="84" baseType="variant">
      <vt:variant>
        <vt:i4>3538984</vt:i4>
      </vt:variant>
      <vt:variant>
        <vt:i4>54</vt:i4>
      </vt:variant>
      <vt:variant>
        <vt:i4>0</vt:i4>
      </vt:variant>
      <vt:variant>
        <vt:i4>5</vt:i4>
      </vt:variant>
      <vt:variant>
        <vt:lpwstr>../../../../../3100 Planning voor identificatie van gevaren, risicobeoordeling en risicobeheersing</vt:lpwstr>
      </vt:variant>
      <vt:variant>
        <vt:lpwstr/>
      </vt:variant>
      <vt:variant>
        <vt:i4>655431</vt:i4>
      </vt:variant>
      <vt:variant>
        <vt:i4>51</vt:i4>
      </vt:variant>
      <vt:variant>
        <vt:i4>0</vt:i4>
      </vt:variant>
      <vt:variant>
        <vt:i4>5</vt:i4>
      </vt:variant>
      <vt:variant>
        <vt:lpwstr>https://share.naturalsciences.be/</vt:lpwstr>
      </vt:variant>
      <vt:variant>
        <vt:lpwstr/>
      </vt:variant>
      <vt:variant>
        <vt:i4>655431</vt:i4>
      </vt:variant>
      <vt:variant>
        <vt:i4>48</vt:i4>
      </vt:variant>
      <vt:variant>
        <vt:i4>0</vt:i4>
      </vt:variant>
      <vt:variant>
        <vt:i4>5</vt:i4>
      </vt:variant>
      <vt:variant>
        <vt:lpwstr>https://share.naturalsciences.be/</vt:lpwstr>
      </vt:variant>
      <vt:variant>
        <vt:lpwstr/>
      </vt:variant>
      <vt:variant>
        <vt:i4>655431</vt:i4>
      </vt:variant>
      <vt:variant>
        <vt:i4>45</vt:i4>
      </vt:variant>
      <vt:variant>
        <vt:i4>0</vt:i4>
      </vt:variant>
      <vt:variant>
        <vt:i4>5</vt:i4>
      </vt:variant>
      <vt:variant>
        <vt:lpwstr>https://share.naturalsciences.be/</vt:lpwstr>
      </vt:variant>
      <vt:variant>
        <vt:lpwstr/>
      </vt:variant>
      <vt:variant>
        <vt:i4>655431</vt:i4>
      </vt:variant>
      <vt:variant>
        <vt:i4>42</vt:i4>
      </vt:variant>
      <vt:variant>
        <vt:i4>0</vt:i4>
      </vt:variant>
      <vt:variant>
        <vt:i4>5</vt:i4>
      </vt:variant>
      <vt:variant>
        <vt:lpwstr>https://share.naturalsciences.be/</vt:lpwstr>
      </vt:variant>
      <vt:variant>
        <vt:lpwstr/>
      </vt:variant>
      <vt:variant>
        <vt:i4>655431</vt:i4>
      </vt:variant>
      <vt:variant>
        <vt:i4>39</vt:i4>
      </vt:variant>
      <vt:variant>
        <vt:i4>0</vt:i4>
      </vt:variant>
      <vt:variant>
        <vt:i4>5</vt:i4>
      </vt:variant>
      <vt:variant>
        <vt:lpwstr>https://share.naturalsciences.be/</vt:lpwstr>
      </vt:variant>
      <vt:variant>
        <vt:lpwstr/>
      </vt:variant>
      <vt:variant>
        <vt:i4>393285</vt:i4>
      </vt:variant>
      <vt:variant>
        <vt:i4>36</vt:i4>
      </vt:variant>
      <vt:variant>
        <vt:i4>0</vt:i4>
      </vt:variant>
      <vt:variant>
        <vt:i4>5</vt:i4>
      </vt:variant>
      <vt:variant>
        <vt:lpwstr>http://intranet/nl/documents/</vt:lpwstr>
      </vt:variant>
      <vt:variant>
        <vt:lpwstr/>
      </vt:variant>
      <vt:variant>
        <vt:i4>131091</vt:i4>
      </vt:variant>
      <vt:variant>
        <vt:i4>33</vt:i4>
      </vt:variant>
      <vt:variant>
        <vt:i4>0</vt:i4>
      </vt:variant>
      <vt:variant>
        <vt:i4>5</vt:i4>
      </vt:variant>
      <vt:variant>
        <vt:lpwstr>https://docs.google.com/forms/d/18NMJ13avm9F7hkwEMHNLgzp3F007AlR39MPl7F--pKc/viewform</vt:lpwstr>
      </vt:variant>
      <vt:variant>
        <vt:lpwstr/>
      </vt:variant>
      <vt:variant>
        <vt:i4>1310772</vt:i4>
      </vt:variant>
      <vt:variant>
        <vt:i4>26</vt:i4>
      </vt:variant>
      <vt:variant>
        <vt:i4>0</vt:i4>
      </vt:variant>
      <vt:variant>
        <vt:i4>5</vt:i4>
      </vt:variant>
      <vt:variant>
        <vt:lpwstr/>
      </vt:variant>
      <vt:variant>
        <vt:lpwstr>_Toc377647452</vt:lpwstr>
      </vt:variant>
      <vt:variant>
        <vt:i4>1310772</vt:i4>
      </vt:variant>
      <vt:variant>
        <vt:i4>20</vt:i4>
      </vt:variant>
      <vt:variant>
        <vt:i4>0</vt:i4>
      </vt:variant>
      <vt:variant>
        <vt:i4>5</vt:i4>
      </vt:variant>
      <vt:variant>
        <vt:lpwstr/>
      </vt:variant>
      <vt:variant>
        <vt:lpwstr>_Toc377647451</vt:lpwstr>
      </vt:variant>
      <vt:variant>
        <vt:i4>1310772</vt:i4>
      </vt:variant>
      <vt:variant>
        <vt:i4>14</vt:i4>
      </vt:variant>
      <vt:variant>
        <vt:i4>0</vt:i4>
      </vt:variant>
      <vt:variant>
        <vt:i4>5</vt:i4>
      </vt:variant>
      <vt:variant>
        <vt:lpwstr/>
      </vt:variant>
      <vt:variant>
        <vt:lpwstr>_Toc377647450</vt:lpwstr>
      </vt:variant>
      <vt:variant>
        <vt:i4>1376308</vt:i4>
      </vt:variant>
      <vt:variant>
        <vt:i4>8</vt:i4>
      </vt:variant>
      <vt:variant>
        <vt:i4>0</vt:i4>
      </vt:variant>
      <vt:variant>
        <vt:i4>5</vt:i4>
      </vt:variant>
      <vt:variant>
        <vt:lpwstr/>
      </vt:variant>
      <vt:variant>
        <vt:lpwstr>_Toc377647449</vt:lpwstr>
      </vt:variant>
      <vt:variant>
        <vt:i4>1376308</vt:i4>
      </vt:variant>
      <vt:variant>
        <vt:i4>2</vt:i4>
      </vt:variant>
      <vt:variant>
        <vt:i4>0</vt:i4>
      </vt:variant>
      <vt:variant>
        <vt:i4>5</vt:i4>
      </vt:variant>
      <vt:variant>
        <vt:lpwstr/>
      </vt:variant>
      <vt:variant>
        <vt:lpwstr>_Toc377647448</vt:lpwstr>
      </vt:variant>
      <vt:variant>
        <vt:i4>655431</vt:i4>
      </vt:variant>
      <vt:variant>
        <vt:i4>6</vt:i4>
      </vt:variant>
      <vt:variant>
        <vt:i4>0</vt:i4>
      </vt:variant>
      <vt:variant>
        <vt:i4>5</vt:i4>
      </vt:variant>
      <vt:variant>
        <vt:lpwstr>https://share.naturalsciences.be/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P04</dc:title>
  <dc:subject>Maîtrise des documents</dc:subject>
  <dc:creator>Olivier Detongre</dc:creator>
  <cp:lastModifiedBy>Thierry Leduc</cp:lastModifiedBy>
  <cp:revision>26</cp:revision>
  <cp:lastPrinted>2014-08-25T12:03:00Z</cp:lastPrinted>
  <dcterms:created xsi:type="dcterms:W3CDTF">2018-06-26T06:30:00Z</dcterms:created>
  <dcterms:modified xsi:type="dcterms:W3CDTF">2018-09-12T12:54:00Z</dcterms:modified>
  <cp:category>Procédure</cp:category>
</cp:coreProperties>
</file>